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59" w:rsidRPr="00D03D59" w:rsidRDefault="00D03D59" w:rsidP="00D03D59">
      <w:pPr>
        <w:shd w:val="clear" w:color="auto" w:fill="FFFFFF"/>
        <w:spacing w:before="120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  <w:t>Stories and Book Ideas and Activities</w:t>
      </w:r>
    </w:p>
    <w:bookmarkEnd w:id="0"/>
    <w:p w:rsidR="00127EFF" w:rsidRPr="00127EFF" w:rsidRDefault="00127EFF" w:rsidP="00127EFF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127EF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Audible</w:t>
      </w:r>
    </w:p>
    <w:p w:rsidR="00127EFF" w:rsidRPr="00127EFF" w:rsidRDefault="00127EFF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27EFF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4" w:history="1">
        <w:r w:rsidRPr="00127EF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https://stories.audible.com/start-listen</w:t>
        </w:r>
      </w:hyperlink>
    </w:p>
    <w:p w:rsidR="00127EFF" w:rsidRPr="00127EFF" w:rsidRDefault="00127EFF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27EFF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 to key stage 2</w:t>
      </w:r>
    </w:p>
    <w:p w:rsidR="00127EFF" w:rsidRPr="00127EFF" w:rsidRDefault="00127EFF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27EFF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all children’s audiobooks are available for free while schools are closed.</w:t>
      </w:r>
    </w:p>
    <w:p w:rsidR="00127EFF" w:rsidRDefault="00127EFF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27EFF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127EF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not required</w:t>
      </w:r>
    </w:p>
    <w:p w:rsidR="00CB21F2" w:rsidRDefault="00CB21F2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CB21F2" w:rsidRDefault="00CB21F2" w:rsidP="00127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CB21F2" w:rsidRPr="006142E2" w:rsidRDefault="00CB21F2" w:rsidP="00CB21F2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proofErr w:type="spellStart"/>
      <w:r w:rsidRPr="006142E2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BookTrust</w:t>
      </w:r>
      <w:proofErr w:type="spellEnd"/>
    </w:p>
    <w:p w:rsidR="00CB21F2" w:rsidRPr="006142E2" w:rsidRDefault="00CB21F2" w:rsidP="00CB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142E2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5" w:history="1">
        <w:r w:rsidRPr="006142E2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https://www.booktrust.org.uk/books-and-reading/bookfinder/</w:t>
        </w:r>
      </w:hyperlink>
    </w:p>
    <w:p w:rsidR="00CB21F2" w:rsidRPr="006142E2" w:rsidRDefault="00CB21F2" w:rsidP="00CB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142E2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 to key stage 2</w:t>
      </w:r>
    </w:p>
    <w:p w:rsidR="00CB21F2" w:rsidRPr="006142E2" w:rsidRDefault="00CB21F2" w:rsidP="00CB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142E2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 site with recommended booklists, categorised by age range and topic, including fiction and non-fiction. Family activities are included in the ‘Home Time’ section.</w:t>
      </w:r>
    </w:p>
    <w:p w:rsidR="00CB21F2" w:rsidRPr="006142E2" w:rsidRDefault="00CB21F2" w:rsidP="00CB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142E2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6142E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not required</w:t>
      </w:r>
    </w:p>
    <w:p w:rsidR="00F60BD8" w:rsidRPr="00F60BD8" w:rsidRDefault="00F60BD8" w:rsidP="00F60BD8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proofErr w:type="spellStart"/>
      <w:r w:rsidRPr="00F60BD8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Authorfy</w:t>
      </w:r>
      <w:proofErr w:type="spellEnd"/>
    </w:p>
    <w:p w:rsidR="00F60BD8" w:rsidRPr="00F60BD8" w:rsidRDefault="00F60BD8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60BD8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6" w:history="1">
        <w:r w:rsidRPr="00F60BD8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https://authorfy.com</w:t>
        </w:r>
      </w:hyperlink>
    </w:p>
    <w:p w:rsidR="00F60BD8" w:rsidRPr="00F60BD8" w:rsidRDefault="00F60BD8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60BD8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 to key stage 2</w:t>
      </w:r>
    </w:p>
    <w:p w:rsidR="00F60BD8" w:rsidRPr="00F60BD8" w:rsidRDefault="00F60BD8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60BD8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access to masterclasses on texts from a range of authors, including videos from the authors and activities linked to novels.</w:t>
      </w:r>
    </w:p>
    <w:p w:rsidR="00F60BD8" w:rsidRDefault="00F60BD8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60BD8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F60BD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is required</w:t>
      </w:r>
    </w:p>
    <w:p w:rsidR="00CB21F2" w:rsidRDefault="00CB21F2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CB21F2" w:rsidRPr="00F60BD8" w:rsidRDefault="00CB21F2" w:rsidP="00F6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B21F2"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lastRenderedPageBreak/>
        <w:drawing>
          <wp:inline distT="0" distB="0" distL="0" distR="0">
            <wp:extent cx="5731510" cy="8106405"/>
            <wp:effectExtent l="0" t="0" r="2540" b="9525"/>
            <wp:docPr id="1" name="Picture 1" descr="C:\Users\Sarah\Downloads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Attachment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2" w:rsidRDefault="00CB21F2" w:rsidP="006142E2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:rsidR="00F60BD8" w:rsidRDefault="00F60BD8"/>
    <w:sectPr w:rsidR="00F6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FF"/>
    <w:rsid w:val="00127EFF"/>
    <w:rsid w:val="002517F3"/>
    <w:rsid w:val="006142E2"/>
    <w:rsid w:val="00CB21F2"/>
    <w:rsid w:val="00D03D59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FDE4"/>
  <w15:chartTrackingRefBased/>
  <w15:docId w15:val="{C4ED6044-EE24-48E8-8824-CAA117D5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fy.com/" TargetMode="External"/><Relationship Id="rId5" Type="http://schemas.openxmlformats.org/officeDocument/2006/relationships/hyperlink" Target="https://www.booktrust.org.uk/books-and-reading/bookfinder/" TargetMode="External"/><Relationship Id="rId4" Type="http://schemas.openxmlformats.org/officeDocument/2006/relationships/hyperlink" Target="https://stories.audible.com/start-list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6</cp:revision>
  <dcterms:created xsi:type="dcterms:W3CDTF">2020-04-14T07:25:00Z</dcterms:created>
  <dcterms:modified xsi:type="dcterms:W3CDTF">2020-04-14T08:40:00Z</dcterms:modified>
</cp:coreProperties>
</file>