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211"/>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982"/>
        <w:gridCol w:w="41"/>
        <w:gridCol w:w="8294"/>
      </w:tblGrid>
      <w:tr w:rsidR="000527BE" w:rsidRPr="009C26E1" w:rsidTr="00C9789B">
        <w:trPr>
          <w:trHeight w:val="274"/>
        </w:trPr>
        <w:tc>
          <w:tcPr>
            <w:tcW w:w="1526" w:type="dxa"/>
            <w:tcBorders>
              <w:bottom w:val="single" w:sz="4" w:space="0" w:color="auto"/>
            </w:tcBorders>
            <w:vAlign w:val="center"/>
          </w:tcPr>
          <w:p w:rsidR="000527BE" w:rsidRPr="009C26E1" w:rsidRDefault="000527BE" w:rsidP="00905547">
            <w:pPr>
              <w:spacing w:after="0"/>
              <w:jc w:val="center"/>
              <w:rPr>
                <w:rFonts w:ascii="Arial" w:hAnsi="Arial" w:cs="Arial"/>
                <w:b/>
                <w:i/>
                <w:sz w:val="16"/>
                <w:szCs w:val="16"/>
              </w:rPr>
            </w:pPr>
            <w:r>
              <w:rPr>
                <w:rFonts w:ascii="Arial" w:hAnsi="Arial" w:cs="Arial"/>
                <w:b/>
                <w:i/>
                <w:sz w:val="20"/>
                <w:szCs w:val="16"/>
              </w:rPr>
              <w:t>YEAR 2</w:t>
            </w:r>
          </w:p>
        </w:tc>
        <w:tc>
          <w:tcPr>
            <w:tcW w:w="6023" w:type="dxa"/>
            <w:gridSpan w:val="2"/>
            <w:tcBorders>
              <w:bottom w:val="single" w:sz="4" w:space="0" w:color="auto"/>
            </w:tcBorders>
            <w:shd w:val="clear" w:color="auto" w:fill="auto"/>
            <w:vAlign w:val="center"/>
          </w:tcPr>
          <w:p w:rsidR="000527BE" w:rsidRPr="009C26E1" w:rsidRDefault="000527BE" w:rsidP="00905547">
            <w:pPr>
              <w:spacing w:after="0" w:line="240" w:lineRule="auto"/>
              <w:jc w:val="center"/>
              <w:rPr>
                <w:rFonts w:ascii="Arial" w:hAnsi="Arial" w:cs="Arial"/>
                <w:b/>
                <w:i/>
                <w:sz w:val="20"/>
                <w:szCs w:val="16"/>
                <w:u w:val="single"/>
              </w:rPr>
            </w:pPr>
            <w:r>
              <w:rPr>
                <w:rFonts w:ascii="Arial" w:hAnsi="Arial" w:cs="Arial"/>
                <w:b/>
                <w:i/>
                <w:sz w:val="20"/>
                <w:szCs w:val="16"/>
                <w:u w:val="single"/>
              </w:rPr>
              <w:t>Summer 1</w:t>
            </w:r>
          </w:p>
        </w:tc>
        <w:tc>
          <w:tcPr>
            <w:tcW w:w="8294" w:type="dxa"/>
            <w:tcBorders>
              <w:bottom w:val="single" w:sz="4" w:space="0" w:color="auto"/>
            </w:tcBorders>
            <w:shd w:val="clear" w:color="auto" w:fill="auto"/>
            <w:vAlign w:val="center"/>
          </w:tcPr>
          <w:p w:rsidR="000527BE" w:rsidRPr="009C26E1" w:rsidRDefault="000527BE" w:rsidP="00905547">
            <w:pPr>
              <w:spacing w:after="0" w:line="240" w:lineRule="auto"/>
              <w:jc w:val="center"/>
              <w:rPr>
                <w:rFonts w:ascii="Arial" w:hAnsi="Arial" w:cs="Arial"/>
                <w:b/>
                <w:i/>
                <w:sz w:val="20"/>
                <w:szCs w:val="16"/>
                <w:u w:val="single"/>
              </w:rPr>
            </w:pPr>
            <w:r>
              <w:rPr>
                <w:rFonts w:ascii="Arial" w:hAnsi="Arial" w:cs="Arial"/>
                <w:b/>
                <w:i/>
                <w:sz w:val="20"/>
                <w:szCs w:val="16"/>
                <w:u w:val="single"/>
              </w:rPr>
              <w:t>Summer 2</w:t>
            </w:r>
          </w:p>
        </w:tc>
      </w:tr>
      <w:tr w:rsidR="000527BE" w:rsidRPr="00030C88" w:rsidTr="00C9789B">
        <w:trPr>
          <w:trHeight w:val="410"/>
        </w:trPr>
        <w:tc>
          <w:tcPr>
            <w:tcW w:w="1526" w:type="dxa"/>
            <w:tcBorders>
              <w:bottom w:val="single" w:sz="4" w:space="0" w:color="auto"/>
            </w:tcBorders>
            <w:shd w:val="clear" w:color="auto" w:fill="FDE9D9" w:themeFill="accent6" w:themeFillTint="33"/>
            <w:vAlign w:val="center"/>
          </w:tcPr>
          <w:p w:rsidR="000527BE" w:rsidRPr="009C26E1" w:rsidRDefault="00100B46" w:rsidP="00905547">
            <w:pPr>
              <w:spacing w:after="0"/>
              <w:jc w:val="center"/>
              <w:rPr>
                <w:rFonts w:ascii="Arial" w:hAnsi="Arial" w:cs="Arial"/>
                <w:b/>
                <w:i/>
                <w:sz w:val="18"/>
                <w:szCs w:val="16"/>
              </w:rPr>
            </w:pPr>
            <w:r>
              <w:rPr>
                <w:rFonts w:ascii="Arial" w:hAnsi="Arial" w:cs="Arial"/>
                <w:b/>
                <w:i/>
                <w:sz w:val="18"/>
                <w:szCs w:val="16"/>
              </w:rPr>
              <w:t>Geography and History</w:t>
            </w:r>
          </w:p>
        </w:tc>
        <w:tc>
          <w:tcPr>
            <w:tcW w:w="5982" w:type="dxa"/>
            <w:tcBorders>
              <w:bottom w:val="single" w:sz="4" w:space="0" w:color="auto"/>
            </w:tcBorders>
            <w:shd w:val="clear" w:color="auto" w:fill="FFFF00"/>
          </w:tcPr>
          <w:p w:rsidR="00FE18C7" w:rsidRPr="00065683" w:rsidRDefault="00100B46" w:rsidP="00113E5D">
            <w:pPr>
              <w:spacing w:after="0" w:line="240" w:lineRule="auto"/>
              <w:rPr>
                <w:rFonts w:asciiTheme="minorHAnsi" w:hAnsiTheme="minorHAnsi" w:cs="Arial"/>
                <w:sz w:val="18"/>
                <w:szCs w:val="18"/>
                <w:highlight w:val="yellow"/>
                <w:u w:val="single"/>
              </w:rPr>
            </w:pPr>
            <w:r w:rsidRPr="00065683">
              <w:rPr>
                <w:rFonts w:asciiTheme="minorHAnsi" w:hAnsiTheme="minorHAnsi" w:cs="Arial"/>
                <w:sz w:val="18"/>
                <w:szCs w:val="18"/>
                <w:highlight w:val="yellow"/>
                <w:u w:val="single"/>
              </w:rPr>
              <w:t>Geography – Beside the Seaside</w:t>
            </w:r>
          </w:p>
          <w:p w:rsidR="00100B46" w:rsidRPr="00065683" w:rsidRDefault="00100B46" w:rsidP="00113E5D">
            <w:pPr>
              <w:spacing w:after="0" w:line="240" w:lineRule="auto"/>
              <w:rPr>
                <w:rFonts w:asciiTheme="minorHAnsi" w:hAnsiTheme="minorHAnsi" w:cs="Arial"/>
                <w:sz w:val="18"/>
                <w:szCs w:val="18"/>
                <w:u w:val="single"/>
              </w:rPr>
            </w:pPr>
            <w:r w:rsidRPr="00065683">
              <w:rPr>
                <w:rFonts w:asciiTheme="minorHAnsi" w:hAnsiTheme="minorHAnsi"/>
                <w:sz w:val="18"/>
                <w:szCs w:val="18"/>
                <w:highlight w:val="yellow"/>
                <w:shd w:val="clear" w:color="auto" w:fill="FFFFFF"/>
              </w:rPr>
              <w:t>Our geography topic this half term focuses on coastal environments of the United Kingdom.  The children will use atlases, google earth and OS maps to identify seaside towns in the UK.  We will use webcam footage, photographs and aerial images to identify physical and human features of coastal environments.  The children will compare similarities and differences between our local area and seaside towns.</w:t>
            </w:r>
          </w:p>
        </w:tc>
        <w:tc>
          <w:tcPr>
            <w:tcW w:w="8335" w:type="dxa"/>
            <w:gridSpan w:val="2"/>
            <w:tcBorders>
              <w:bottom w:val="single" w:sz="4" w:space="0" w:color="auto"/>
            </w:tcBorders>
            <w:shd w:val="clear" w:color="auto" w:fill="FFFF00"/>
          </w:tcPr>
          <w:p w:rsidR="004D4067" w:rsidRPr="00065683" w:rsidRDefault="00100B46" w:rsidP="004D4067">
            <w:pPr>
              <w:spacing w:after="0" w:line="240" w:lineRule="auto"/>
              <w:rPr>
                <w:rFonts w:asciiTheme="minorHAnsi" w:hAnsiTheme="minorHAnsi" w:cs="Arial"/>
                <w:sz w:val="18"/>
                <w:szCs w:val="18"/>
                <w:u w:val="single"/>
              </w:rPr>
            </w:pPr>
            <w:r w:rsidRPr="00065683">
              <w:rPr>
                <w:rFonts w:asciiTheme="minorHAnsi" w:hAnsiTheme="minorHAnsi" w:cs="Arial"/>
                <w:sz w:val="18"/>
                <w:szCs w:val="18"/>
                <w:u w:val="single"/>
              </w:rPr>
              <w:t>History – Beside the Seaside</w:t>
            </w:r>
          </w:p>
          <w:p w:rsidR="00100B46" w:rsidRPr="00065683" w:rsidRDefault="00100B46" w:rsidP="004D4067">
            <w:pPr>
              <w:spacing w:after="0" w:line="240" w:lineRule="auto"/>
              <w:rPr>
                <w:rFonts w:asciiTheme="minorHAnsi" w:hAnsiTheme="minorHAnsi" w:cs="Arial"/>
                <w:sz w:val="18"/>
                <w:szCs w:val="18"/>
              </w:rPr>
            </w:pPr>
            <w:r w:rsidRPr="00065683">
              <w:rPr>
                <w:rFonts w:asciiTheme="minorHAnsi" w:hAnsiTheme="minorHAnsi" w:cs="Arial"/>
                <w:sz w:val="18"/>
                <w:szCs w:val="18"/>
              </w:rPr>
              <w:t>Our history topic this half term will focus on seaside holidays of the past.</w:t>
            </w:r>
          </w:p>
          <w:p w:rsidR="00100B46" w:rsidRPr="00065683" w:rsidRDefault="00100B46" w:rsidP="004D4067">
            <w:pPr>
              <w:spacing w:after="0" w:line="240" w:lineRule="auto"/>
              <w:rPr>
                <w:rFonts w:asciiTheme="minorHAnsi" w:hAnsiTheme="minorHAnsi" w:cs="Arial"/>
                <w:sz w:val="18"/>
                <w:szCs w:val="18"/>
              </w:rPr>
            </w:pPr>
            <w:r w:rsidRPr="00065683">
              <w:rPr>
                <w:rFonts w:asciiTheme="minorHAnsi" w:hAnsiTheme="minorHAnsi" w:cs="Arial"/>
                <w:sz w:val="18"/>
                <w:szCs w:val="18"/>
              </w:rPr>
              <w:t>The children will use photographs, newspaper articles, advertisements and artefacts to find out about holidays in the past.</w:t>
            </w:r>
          </w:p>
          <w:p w:rsidR="00100B46" w:rsidRPr="00065683" w:rsidRDefault="00100B46" w:rsidP="004D4067">
            <w:pPr>
              <w:spacing w:after="0" w:line="240" w:lineRule="auto"/>
              <w:rPr>
                <w:rFonts w:asciiTheme="minorHAnsi" w:hAnsiTheme="minorHAnsi" w:cs="Arial"/>
                <w:sz w:val="18"/>
                <w:szCs w:val="18"/>
              </w:rPr>
            </w:pPr>
          </w:p>
        </w:tc>
      </w:tr>
      <w:tr w:rsidR="000527BE" w:rsidRPr="00030C88" w:rsidTr="00C9789B">
        <w:trPr>
          <w:trHeight w:val="1493"/>
        </w:trPr>
        <w:tc>
          <w:tcPr>
            <w:tcW w:w="1526" w:type="dxa"/>
            <w:tcBorders>
              <w:bottom w:val="single" w:sz="4" w:space="0" w:color="auto"/>
            </w:tcBorders>
            <w:shd w:val="clear" w:color="auto" w:fill="DAEEF3" w:themeFill="accent5" w:themeFillTint="33"/>
            <w:vAlign w:val="center"/>
          </w:tcPr>
          <w:p w:rsidR="000527BE" w:rsidRPr="009C26E1" w:rsidRDefault="000527BE" w:rsidP="00905547">
            <w:pPr>
              <w:spacing w:after="0"/>
              <w:jc w:val="center"/>
              <w:rPr>
                <w:rFonts w:ascii="Arial" w:hAnsi="Arial" w:cs="Arial"/>
                <w:b/>
                <w:i/>
                <w:sz w:val="18"/>
                <w:szCs w:val="16"/>
              </w:rPr>
            </w:pPr>
            <w:r w:rsidRPr="009C26E1">
              <w:rPr>
                <w:rFonts w:ascii="Arial" w:hAnsi="Arial" w:cs="Arial"/>
                <w:b/>
                <w:i/>
                <w:sz w:val="18"/>
                <w:szCs w:val="16"/>
              </w:rPr>
              <w:t>English</w:t>
            </w:r>
          </w:p>
        </w:tc>
        <w:tc>
          <w:tcPr>
            <w:tcW w:w="6023" w:type="dxa"/>
            <w:gridSpan w:val="2"/>
            <w:tcBorders>
              <w:bottom w:val="single" w:sz="4" w:space="0" w:color="auto"/>
            </w:tcBorders>
            <w:shd w:val="clear" w:color="auto" w:fill="DAEEF3" w:themeFill="accent5" w:themeFillTint="33"/>
          </w:tcPr>
          <w:p w:rsidR="000527BE" w:rsidRPr="00065683" w:rsidRDefault="000527BE" w:rsidP="00905547">
            <w:pPr>
              <w:pStyle w:val="ListParagraph"/>
              <w:spacing w:after="0" w:line="240" w:lineRule="auto"/>
              <w:ind w:left="0"/>
              <w:jc w:val="center"/>
              <w:rPr>
                <w:rFonts w:asciiTheme="minorHAnsi" w:hAnsiTheme="minorHAnsi" w:cs="Arial"/>
                <w:sz w:val="18"/>
                <w:szCs w:val="18"/>
                <w:u w:val="single"/>
              </w:rPr>
            </w:pPr>
            <w:r w:rsidRPr="00065683">
              <w:rPr>
                <w:rFonts w:asciiTheme="minorHAnsi" w:hAnsiTheme="minorHAnsi" w:cs="Arial"/>
                <w:b/>
                <w:sz w:val="18"/>
                <w:szCs w:val="18"/>
                <w:u w:val="single"/>
              </w:rPr>
              <w:t xml:space="preserve">WRITE TO </w:t>
            </w:r>
            <w:r w:rsidR="004D4067" w:rsidRPr="00065683">
              <w:rPr>
                <w:rFonts w:asciiTheme="minorHAnsi" w:hAnsiTheme="minorHAnsi" w:cs="Arial"/>
                <w:b/>
                <w:sz w:val="18"/>
                <w:szCs w:val="18"/>
                <w:u w:val="single"/>
              </w:rPr>
              <w:t>ENTERTAIN</w:t>
            </w:r>
          </w:p>
          <w:p w:rsidR="000527BE" w:rsidRPr="00065683" w:rsidRDefault="000527BE" w:rsidP="00905547">
            <w:pPr>
              <w:pStyle w:val="ListParagraph"/>
              <w:spacing w:after="0" w:line="240" w:lineRule="auto"/>
              <w:ind w:left="0"/>
              <w:rPr>
                <w:rFonts w:asciiTheme="minorHAnsi" w:hAnsiTheme="minorHAnsi" w:cs="Arial"/>
                <w:i/>
                <w:sz w:val="18"/>
                <w:szCs w:val="18"/>
              </w:rPr>
            </w:pPr>
          </w:p>
          <w:p w:rsidR="000527BE" w:rsidRPr="00065683" w:rsidRDefault="00AD1167" w:rsidP="004D4067">
            <w:pPr>
              <w:pStyle w:val="ListParagraph"/>
              <w:numPr>
                <w:ilvl w:val="0"/>
                <w:numId w:val="1"/>
              </w:numPr>
              <w:spacing w:after="0" w:line="240" w:lineRule="auto"/>
              <w:ind w:left="0" w:hanging="176"/>
              <w:rPr>
                <w:rFonts w:asciiTheme="minorHAnsi" w:hAnsiTheme="minorHAnsi" w:cs="Arial"/>
                <w:sz w:val="18"/>
                <w:szCs w:val="18"/>
              </w:rPr>
            </w:pPr>
            <w:r w:rsidRPr="00065683">
              <w:rPr>
                <w:rFonts w:asciiTheme="minorHAnsi" w:hAnsiTheme="minorHAnsi" w:cs="Arial"/>
                <w:b/>
                <w:sz w:val="18"/>
                <w:szCs w:val="18"/>
              </w:rPr>
              <w:t xml:space="preserve">Adventure stories </w:t>
            </w:r>
            <w:r w:rsidRPr="00065683">
              <w:rPr>
                <w:rFonts w:asciiTheme="minorHAnsi" w:hAnsiTheme="minorHAnsi" w:cs="Arial"/>
                <w:sz w:val="18"/>
                <w:szCs w:val="18"/>
              </w:rPr>
              <w:t>– the children will retell and reinvent adventure stories.</w:t>
            </w:r>
          </w:p>
          <w:p w:rsidR="00AD1167" w:rsidRPr="00065683" w:rsidRDefault="00AD1167" w:rsidP="00AD1167">
            <w:pPr>
              <w:spacing w:after="0" w:line="240" w:lineRule="auto"/>
              <w:rPr>
                <w:rFonts w:asciiTheme="minorHAnsi" w:hAnsiTheme="minorHAnsi" w:cs="Arial"/>
                <w:sz w:val="18"/>
                <w:szCs w:val="18"/>
              </w:rPr>
            </w:pPr>
          </w:p>
          <w:p w:rsidR="0023559E" w:rsidRPr="00065683" w:rsidRDefault="0023559E" w:rsidP="0023559E">
            <w:pPr>
              <w:pStyle w:val="ListParagraph"/>
              <w:spacing w:after="0" w:line="240" w:lineRule="auto"/>
              <w:ind w:left="0"/>
              <w:rPr>
                <w:rFonts w:asciiTheme="minorHAnsi" w:hAnsiTheme="minorHAnsi" w:cs="Arial"/>
                <w:b/>
                <w:sz w:val="18"/>
                <w:szCs w:val="18"/>
              </w:rPr>
            </w:pPr>
            <w:r w:rsidRPr="00065683">
              <w:rPr>
                <w:rFonts w:asciiTheme="minorHAnsi" w:hAnsiTheme="minorHAnsi" w:cs="Arial"/>
                <w:b/>
                <w:sz w:val="18"/>
                <w:szCs w:val="18"/>
              </w:rPr>
              <w:t xml:space="preserve">Character descriptions – </w:t>
            </w:r>
            <w:r w:rsidRPr="00065683">
              <w:rPr>
                <w:rFonts w:asciiTheme="minorHAnsi" w:hAnsiTheme="minorHAnsi" w:cs="Arial"/>
                <w:sz w:val="18"/>
                <w:szCs w:val="18"/>
              </w:rPr>
              <w:t>The children will describe imaginary characters.</w:t>
            </w:r>
          </w:p>
          <w:p w:rsidR="0023559E" w:rsidRPr="00065683" w:rsidRDefault="0023559E" w:rsidP="0023559E">
            <w:pPr>
              <w:pStyle w:val="ListParagraph"/>
              <w:spacing w:after="0" w:line="240" w:lineRule="auto"/>
              <w:ind w:left="0"/>
              <w:rPr>
                <w:rFonts w:asciiTheme="minorHAnsi" w:hAnsiTheme="minorHAnsi" w:cs="Arial"/>
                <w:b/>
                <w:sz w:val="18"/>
                <w:szCs w:val="18"/>
              </w:rPr>
            </w:pPr>
          </w:p>
          <w:p w:rsidR="0023559E" w:rsidRPr="00065683" w:rsidRDefault="0023559E" w:rsidP="0023559E">
            <w:pPr>
              <w:spacing w:after="0" w:line="240" w:lineRule="auto"/>
              <w:rPr>
                <w:rFonts w:asciiTheme="minorHAnsi" w:hAnsiTheme="minorHAnsi" w:cs="Arial"/>
                <w:sz w:val="18"/>
                <w:szCs w:val="18"/>
              </w:rPr>
            </w:pPr>
            <w:r w:rsidRPr="00065683">
              <w:rPr>
                <w:rFonts w:asciiTheme="minorHAnsi" w:hAnsiTheme="minorHAnsi" w:cs="Arial"/>
                <w:b/>
                <w:sz w:val="18"/>
                <w:szCs w:val="18"/>
              </w:rPr>
              <w:t xml:space="preserve">Setting Descriptions – </w:t>
            </w:r>
            <w:r w:rsidRPr="00065683">
              <w:rPr>
                <w:rFonts w:asciiTheme="minorHAnsi" w:hAnsiTheme="minorHAnsi" w:cs="Arial"/>
                <w:sz w:val="18"/>
                <w:szCs w:val="18"/>
              </w:rPr>
              <w:t>The children will describe different imaginary settings.</w:t>
            </w:r>
          </w:p>
          <w:p w:rsidR="0023559E" w:rsidRPr="00065683" w:rsidRDefault="0023559E" w:rsidP="0023559E">
            <w:pPr>
              <w:spacing w:after="0" w:line="240" w:lineRule="auto"/>
              <w:rPr>
                <w:rFonts w:asciiTheme="minorHAnsi" w:hAnsiTheme="minorHAnsi" w:cs="Arial"/>
                <w:sz w:val="18"/>
                <w:szCs w:val="18"/>
              </w:rPr>
            </w:pPr>
          </w:p>
          <w:p w:rsidR="0023559E" w:rsidRPr="00065683" w:rsidRDefault="0023559E" w:rsidP="0023559E">
            <w:pPr>
              <w:spacing w:after="0" w:line="240" w:lineRule="auto"/>
              <w:rPr>
                <w:rFonts w:asciiTheme="minorHAnsi" w:hAnsiTheme="minorHAnsi" w:cs="Arial"/>
                <w:sz w:val="18"/>
                <w:szCs w:val="18"/>
              </w:rPr>
            </w:pPr>
            <w:r w:rsidRPr="00065683">
              <w:rPr>
                <w:rFonts w:asciiTheme="minorHAnsi" w:hAnsiTheme="minorHAnsi" w:cs="Arial"/>
                <w:b/>
                <w:sz w:val="18"/>
                <w:szCs w:val="18"/>
              </w:rPr>
              <w:t>Drama and Role Play</w:t>
            </w:r>
            <w:r w:rsidRPr="00065683">
              <w:rPr>
                <w:rFonts w:asciiTheme="minorHAnsi" w:hAnsiTheme="minorHAnsi" w:cs="Arial"/>
                <w:sz w:val="18"/>
                <w:szCs w:val="18"/>
              </w:rPr>
              <w:t xml:space="preserve"> – hot seating, freeze frames, living museums.</w:t>
            </w:r>
          </w:p>
          <w:p w:rsidR="00AD1167" w:rsidRPr="00065683" w:rsidRDefault="00AD1167" w:rsidP="00AD1167">
            <w:pPr>
              <w:spacing w:after="0" w:line="240" w:lineRule="auto"/>
              <w:rPr>
                <w:rFonts w:asciiTheme="minorHAnsi" w:hAnsiTheme="minorHAnsi" w:cs="Arial"/>
                <w:sz w:val="18"/>
                <w:szCs w:val="18"/>
              </w:rPr>
            </w:pPr>
          </w:p>
        </w:tc>
        <w:tc>
          <w:tcPr>
            <w:tcW w:w="8294" w:type="dxa"/>
            <w:tcBorders>
              <w:bottom w:val="single" w:sz="4" w:space="0" w:color="auto"/>
            </w:tcBorders>
            <w:shd w:val="clear" w:color="auto" w:fill="DAEEF3" w:themeFill="accent5" w:themeFillTint="33"/>
          </w:tcPr>
          <w:p w:rsidR="000527BE" w:rsidRPr="00065683" w:rsidRDefault="000527BE" w:rsidP="00905547">
            <w:pPr>
              <w:spacing w:after="0" w:line="240" w:lineRule="auto"/>
              <w:jc w:val="center"/>
              <w:rPr>
                <w:rFonts w:asciiTheme="minorHAnsi" w:hAnsiTheme="minorHAnsi" w:cs="Arial"/>
                <w:sz w:val="18"/>
                <w:szCs w:val="18"/>
                <w:u w:val="single"/>
              </w:rPr>
            </w:pPr>
            <w:r w:rsidRPr="00065683">
              <w:rPr>
                <w:rFonts w:asciiTheme="minorHAnsi" w:hAnsiTheme="minorHAnsi" w:cs="Arial"/>
                <w:b/>
                <w:sz w:val="18"/>
                <w:szCs w:val="18"/>
                <w:u w:val="single"/>
              </w:rPr>
              <w:t xml:space="preserve">WRITE TO </w:t>
            </w:r>
            <w:r w:rsidR="004D4067" w:rsidRPr="00065683">
              <w:rPr>
                <w:rFonts w:asciiTheme="minorHAnsi" w:hAnsiTheme="minorHAnsi" w:cs="Arial"/>
                <w:b/>
                <w:sz w:val="18"/>
                <w:szCs w:val="18"/>
                <w:u w:val="single"/>
              </w:rPr>
              <w:t>INFORM</w:t>
            </w:r>
          </w:p>
          <w:p w:rsidR="000527BE" w:rsidRPr="00065683" w:rsidRDefault="000527BE" w:rsidP="00905547">
            <w:pPr>
              <w:pStyle w:val="ListParagraph"/>
              <w:numPr>
                <w:ilvl w:val="0"/>
                <w:numId w:val="2"/>
              </w:numPr>
              <w:spacing w:after="0" w:line="240" w:lineRule="auto"/>
              <w:ind w:left="0" w:hanging="175"/>
              <w:rPr>
                <w:rFonts w:asciiTheme="minorHAnsi" w:hAnsiTheme="minorHAnsi" w:cs="Arial"/>
                <w:sz w:val="18"/>
                <w:szCs w:val="18"/>
                <w:u w:val="single"/>
              </w:rPr>
            </w:pPr>
            <w:r w:rsidRPr="00065683">
              <w:rPr>
                <w:rFonts w:asciiTheme="minorHAnsi" w:hAnsiTheme="minorHAnsi" w:cs="Arial"/>
                <w:sz w:val="18"/>
                <w:szCs w:val="18"/>
                <w:u w:val="single"/>
              </w:rPr>
              <w:t xml:space="preserve"> </w:t>
            </w:r>
          </w:p>
          <w:p w:rsidR="000527BE" w:rsidRPr="00065683" w:rsidRDefault="00100B46" w:rsidP="0023559E">
            <w:pPr>
              <w:spacing w:after="0" w:line="240" w:lineRule="auto"/>
              <w:rPr>
                <w:rFonts w:asciiTheme="minorHAnsi" w:hAnsiTheme="minorHAnsi" w:cs="Arial"/>
                <w:b/>
                <w:sz w:val="18"/>
                <w:szCs w:val="18"/>
              </w:rPr>
            </w:pPr>
            <w:r w:rsidRPr="00065683">
              <w:rPr>
                <w:rFonts w:asciiTheme="minorHAnsi" w:hAnsiTheme="minorHAnsi" w:cs="Arial"/>
                <w:b/>
                <w:sz w:val="18"/>
                <w:szCs w:val="18"/>
              </w:rPr>
              <w:t>Information Texts – the children will find out about different sea creatures and write about them.</w:t>
            </w:r>
          </w:p>
          <w:p w:rsidR="00100B46" w:rsidRPr="00065683" w:rsidRDefault="00100B46" w:rsidP="0023559E">
            <w:pPr>
              <w:spacing w:after="0" w:line="240" w:lineRule="auto"/>
              <w:rPr>
                <w:rFonts w:asciiTheme="minorHAnsi" w:hAnsiTheme="minorHAnsi" w:cs="Arial"/>
                <w:b/>
                <w:sz w:val="18"/>
                <w:szCs w:val="18"/>
              </w:rPr>
            </w:pPr>
          </w:p>
          <w:p w:rsidR="00100B46" w:rsidRPr="00065683" w:rsidRDefault="00100B46" w:rsidP="00AF63E8">
            <w:pPr>
              <w:spacing w:after="0" w:line="240" w:lineRule="auto"/>
              <w:rPr>
                <w:rFonts w:asciiTheme="minorHAnsi" w:hAnsiTheme="minorHAnsi" w:cs="Arial"/>
                <w:b/>
                <w:sz w:val="18"/>
                <w:szCs w:val="18"/>
              </w:rPr>
            </w:pPr>
            <w:r w:rsidRPr="00065683">
              <w:rPr>
                <w:rFonts w:asciiTheme="minorHAnsi" w:hAnsiTheme="minorHAnsi" w:cs="Arial"/>
                <w:b/>
                <w:sz w:val="18"/>
                <w:szCs w:val="18"/>
              </w:rPr>
              <w:t xml:space="preserve">Explanation Texts – the children will write explanation texts based </w:t>
            </w:r>
            <w:r w:rsidR="00AF63E8">
              <w:rPr>
                <w:rFonts w:asciiTheme="minorHAnsi" w:hAnsiTheme="minorHAnsi" w:cs="Arial"/>
                <w:b/>
                <w:sz w:val="18"/>
                <w:szCs w:val="18"/>
              </w:rPr>
              <w:t>on our science work around growing plants.</w:t>
            </w:r>
            <w:bookmarkStart w:id="0" w:name="_GoBack"/>
            <w:bookmarkEnd w:id="0"/>
          </w:p>
        </w:tc>
      </w:tr>
      <w:tr w:rsidR="000527BE" w:rsidRPr="00030C88" w:rsidTr="00C9789B">
        <w:trPr>
          <w:trHeight w:val="121"/>
        </w:trPr>
        <w:tc>
          <w:tcPr>
            <w:tcW w:w="1526" w:type="dxa"/>
            <w:tcBorders>
              <w:bottom w:val="single" w:sz="4" w:space="0" w:color="auto"/>
            </w:tcBorders>
            <w:shd w:val="clear" w:color="auto" w:fill="DAEEF3" w:themeFill="accent5" w:themeFillTint="33"/>
            <w:vAlign w:val="center"/>
          </w:tcPr>
          <w:p w:rsidR="000527BE" w:rsidRPr="009C26E1" w:rsidRDefault="000527BE" w:rsidP="00905547">
            <w:pPr>
              <w:spacing w:after="0"/>
              <w:jc w:val="center"/>
              <w:rPr>
                <w:rFonts w:ascii="Arial" w:hAnsi="Arial" w:cs="Arial"/>
                <w:b/>
                <w:i/>
                <w:sz w:val="18"/>
                <w:szCs w:val="16"/>
              </w:rPr>
            </w:pPr>
            <w:r w:rsidRPr="009C26E1">
              <w:rPr>
                <w:rFonts w:ascii="Arial" w:hAnsi="Arial" w:cs="Arial"/>
                <w:b/>
                <w:i/>
                <w:sz w:val="18"/>
                <w:szCs w:val="16"/>
              </w:rPr>
              <w:t>Grammar and punctuation</w:t>
            </w:r>
          </w:p>
        </w:tc>
        <w:tc>
          <w:tcPr>
            <w:tcW w:w="6023" w:type="dxa"/>
            <w:gridSpan w:val="2"/>
            <w:tcBorders>
              <w:bottom w:val="single" w:sz="4" w:space="0" w:color="auto"/>
            </w:tcBorders>
            <w:shd w:val="clear" w:color="auto" w:fill="DAEEF3" w:themeFill="accent5" w:themeFillTint="33"/>
          </w:tcPr>
          <w:p w:rsidR="000527BE" w:rsidRPr="00065683" w:rsidRDefault="000527BE" w:rsidP="00905547">
            <w:pPr>
              <w:pStyle w:val="ListParagraph"/>
              <w:numPr>
                <w:ilvl w:val="0"/>
                <w:numId w:val="3"/>
              </w:numPr>
              <w:spacing w:after="0" w:line="240" w:lineRule="auto"/>
              <w:ind w:left="176" w:hanging="142"/>
              <w:rPr>
                <w:rFonts w:asciiTheme="minorHAnsi" w:hAnsiTheme="minorHAnsi" w:cs="Arial"/>
                <w:sz w:val="18"/>
                <w:szCs w:val="18"/>
              </w:rPr>
            </w:pPr>
            <w:r w:rsidRPr="00065683">
              <w:rPr>
                <w:rFonts w:asciiTheme="minorHAnsi" w:hAnsiTheme="minorHAnsi" w:cs="Arial"/>
                <w:sz w:val="18"/>
                <w:szCs w:val="18"/>
              </w:rPr>
              <w:t>Conjunctions</w:t>
            </w:r>
          </w:p>
          <w:p w:rsidR="000527BE" w:rsidRPr="00065683" w:rsidRDefault="000527BE" w:rsidP="00905547">
            <w:pPr>
              <w:pStyle w:val="ListParagraph"/>
              <w:numPr>
                <w:ilvl w:val="0"/>
                <w:numId w:val="3"/>
              </w:numPr>
              <w:spacing w:after="0" w:line="240" w:lineRule="auto"/>
              <w:ind w:left="176" w:hanging="142"/>
              <w:rPr>
                <w:rFonts w:asciiTheme="minorHAnsi" w:hAnsiTheme="minorHAnsi" w:cs="Arial"/>
                <w:sz w:val="18"/>
                <w:szCs w:val="18"/>
              </w:rPr>
            </w:pPr>
            <w:r w:rsidRPr="00065683">
              <w:rPr>
                <w:rFonts w:asciiTheme="minorHAnsi" w:hAnsiTheme="minorHAnsi" w:cs="Arial"/>
                <w:sz w:val="18"/>
                <w:szCs w:val="18"/>
              </w:rPr>
              <w:t>Present and past progressive</w:t>
            </w:r>
          </w:p>
          <w:p w:rsidR="000527BE" w:rsidRPr="00065683" w:rsidRDefault="000527BE" w:rsidP="00905547">
            <w:pPr>
              <w:pStyle w:val="ListParagraph"/>
              <w:numPr>
                <w:ilvl w:val="0"/>
                <w:numId w:val="3"/>
              </w:numPr>
              <w:spacing w:after="0" w:line="240" w:lineRule="auto"/>
              <w:ind w:left="176" w:hanging="142"/>
              <w:rPr>
                <w:rFonts w:asciiTheme="minorHAnsi" w:hAnsiTheme="minorHAnsi" w:cs="Arial"/>
                <w:sz w:val="18"/>
                <w:szCs w:val="18"/>
              </w:rPr>
            </w:pPr>
            <w:r w:rsidRPr="00065683">
              <w:rPr>
                <w:rFonts w:asciiTheme="minorHAnsi" w:hAnsiTheme="minorHAnsi" w:cs="Arial"/>
                <w:sz w:val="18"/>
                <w:szCs w:val="18"/>
              </w:rPr>
              <w:t>Commas</w:t>
            </w:r>
          </w:p>
          <w:p w:rsidR="000527BE" w:rsidRPr="00065683" w:rsidRDefault="000527BE" w:rsidP="00905547">
            <w:pPr>
              <w:pStyle w:val="ListParagraph"/>
              <w:numPr>
                <w:ilvl w:val="0"/>
                <w:numId w:val="3"/>
              </w:numPr>
              <w:spacing w:after="0" w:line="240" w:lineRule="auto"/>
              <w:ind w:left="176" w:hanging="142"/>
              <w:rPr>
                <w:rFonts w:asciiTheme="minorHAnsi" w:hAnsiTheme="minorHAnsi" w:cs="Arial"/>
                <w:sz w:val="18"/>
                <w:szCs w:val="18"/>
              </w:rPr>
            </w:pPr>
            <w:r w:rsidRPr="00065683">
              <w:rPr>
                <w:rFonts w:asciiTheme="minorHAnsi" w:hAnsiTheme="minorHAnsi" w:cs="Arial"/>
                <w:sz w:val="18"/>
                <w:szCs w:val="18"/>
              </w:rPr>
              <w:t>Apostrophe for possession</w:t>
            </w:r>
          </w:p>
          <w:p w:rsidR="000527BE" w:rsidRPr="00065683" w:rsidRDefault="000527BE" w:rsidP="00905547">
            <w:pPr>
              <w:pStyle w:val="ListParagraph"/>
              <w:numPr>
                <w:ilvl w:val="0"/>
                <w:numId w:val="3"/>
              </w:numPr>
              <w:spacing w:after="0" w:line="240" w:lineRule="auto"/>
              <w:ind w:left="176" w:hanging="142"/>
              <w:rPr>
                <w:rFonts w:asciiTheme="minorHAnsi" w:hAnsiTheme="minorHAnsi" w:cs="Arial"/>
                <w:sz w:val="18"/>
                <w:szCs w:val="18"/>
              </w:rPr>
            </w:pPr>
            <w:r w:rsidRPr="00065683">
              <w:rPr>
                <w:rFonts w:asciiTheme="minorHAnsi" w:hAnsiTheme="minorHAnsi" w:cs="Arial"/>
                <w:sz w:val="18"/>
                <w:szCs w:val="18"/>
              </w:rPr>
              <w:t>Speech marks</w:t>
            </w:r>
          </w:p>
          <w:p w:rsidR="000527BE" w:rsidRPr="00065683" w:rsidRDefault="000527BE" w:rsidP="00905547">
            <w:pPr>
              <w:pStyle w:val="ListParagraph"/>
              <w:numPr>
                <w:ilvl w:val="0"/>
                <w:numId w:val="3"/>
              </w:numPr>
              <w:spacing w:after="0" w:line="240" w:lineRule="auto"/>
              <w:ind w:left="176" w:hanging="142"/>
              <w:rPr>
                <w:rFonts w:asciiTheme="minorHAnsi" w:hAnsiTheme="minorHAnsi" w:cs="Arial"/>
                <w:sz w:val="18"/>
                <w:szCs w:val="18"/>
              </w:rPr>
            </w:pPr>
            <w:r w:rsidRPr="00065683">
              <w:rPr>
                <w:rFonts w:asciiTheme="minorHAnsi" w:hAnsiTheme="minorHAnsi" w:cs="Arial"/>
                <w:sz w:val="18"/>
                <w:szCs w:val="18"/>
              </w:rPr>
              <w:t>Question marks</w:t>
            </w:r>
          </w:p>
        </w:tc>
        <w:tc>
          <w:tcPr>
            <w:tcW w:w="8294" w:type="dxa"/>
            <w:tcBorders>
              <w:bottom w:val="single" w:sz="4" w:space="0" w:color="auto"/>
            </w:tcBorders>
            <w:shd w:val="clear" w:color="auto" w:fill="DAEEF3" w:themeFill="accent5" w:themeFillTint="33"/>
          </w:tcPr>
          <w:p w:rsidR="000527BE" w:rsidRPr="00065683" w:rsidRDefault="000527BE" w:rsidP="00905547">
            <w:pPr>
              <w:pStyle w:val="ListParagraph"/>
              <w:numPr>
                <w:ilvl w:val="0"/>
                <w:numId w:val="3"/>
              </w:numPr>
              <w:spacing w:after="0" w:line="240" w:lineRule="auto"/>
              <w:rPr>
                <w:rFonts w:asciiTheme="minorHAnsi" w:hAnsiTheme="minorHAnsi" w:cs="Arial"/>
                <w:sz w:val="18"/>
                <w:szCs w:val="18"/>
              </w:rPr>
            </w:pPr>
            <w:r w:rsidRPr="00065683">
              <w:rPr>
                <w:rFonts w:asciiTheme="minorHAnsi" w:hAnsiTheme="minorHAnsi" w:cs="Arial"/>
                <w:sz w:val="18"/>
                <w:szCs w:val="18"/>
              </w:rPr>
              <w:t>Noun phrases</w:t>
            </w:r>
          </w:p>
          <w:p w:rsidR="000527BE" w:rsidRPr="00065683" w:rsidRDefault="000527BE" w:rsidP="00905547">
            <w:pPr>
              <w:pStyle w:val="ListParagraph"/>
              <w:numPr>
                <w:ilvl w:val="0"/>
                <w:numId w:val="3"/>
              </w:numPr>
              <w:spacing w:after="0" w:line="240" w:lineRule="auto"/>
              <w:rPr>
                <w:rFonts w:asciiTheme="minorHAnsi" w:hAnsiTheme="minorHAnsi" w:cs="Arial"/>
                <w:sz w:val="18"/>
                <w:szCs w:val="18"/>
              </w:rPr>
            </w:pPr>
            <w:r w:rsidRPr="00065683">
              <w:rPr>
                <w:rFonts w:asciiTheme="minorHAnsi" w:hAnsiTheme="minorHAnsi" w:cs="Arial"/>
                <w:sz w:val="18"/>
                <w:szCs w:val="18"/>
              </w:rPr>
              <w:t>Speech marks</w:t>
            </w:r>
          </w:p>
          <w:p w:rsidR="000527BE" w:rsidRPr="00065683" w:rsidRDefault="000527BE" w:rsidP="00905547">
            <w:pPr>
              <w:pStyle w:val="ListParagraph"/>
              <w:numPr>
                <w:ilvl w:val="0"/>
                <w:numId w:val="3"/>
              </w:numPr>
              <w:spacing w:after="0" w:line="240" w:lineRule="auto"/>
              <w:rPr>
                <w:rFonts w:asciiTheme="minorHAnsi" w:hAnsiTheme="minorHAnsi" w:cs="Arial"/>
                <w:sz w:val="18"/>
                <w:szCs w:val="18"/>
                <w:u w:val="single"/>
              </w:rPr>
            </w:pPr>
            <w:r w:rsidRPr="00065683">
              <w:rPr>
                <w:rFonts w:asciiTheme="minorHAnsi" w:hAnsiTheme="minorHAnsi" w:cs="Arial"/>
                <w:sz w:val="18"/>
                <w:szCs w:val="18"/>
              </w:rPr>
              <w:t>Contractions</w:t>
            </w:r>
          </w:p>
          <w:p w:rsidR="000527BE" w:rsidRPr="00065683" w:rsidRDefault="000527BE" w:rsidP="00905547">
            <w:pPr>
              <w:pStyle w:val="ListParagraph"/>
              <w:numPr>
                <w:ilvl w:val="0"/>
                <w:numId w:val="3"/>
              </w:numPr>
              <w:spacing w:after="0" w:line="240" w:lineRule="auto"/>
              <w:rPr>
                <w:rFonts w:asciiTheme="minorHAnsi" w:hAnsiTheme="minorHAnsi" w:cs="Arial"/>
                <w:sz w:val="18"/>
                <w:szCs w:val="18"/>
                <w:u w:val="single"/>
              </w:rPr>
            </w:pPr>
            <w:r w:rsidRPr="00065683">
              <w:rPr>
                <w:rFonts w:asciiTheme="minorHAnsi" w:hAnsiTheme="minorHAnsi" w:cs="Arial"/>
                <w:sz w:val="18"/>
                <w:szCs w:val="18"/>
              </w:rPr>
              <w:t>Suffixes and prefixes</w:t>
            </w:r>
          </w:p>
          <w:p w:rsidR="000527BE" w:rsidRPr="00065683" w:rsidRDefault="000527BE" w:rsidP="00905547">
            <w:pPr>
              <w:pStyle w:val="ListParagraph"/>
              <w:numPr>
                <w:ilvl w:val="0"/>
                <w:numId w:val="3"/>
              </w:numPr>
              <w:spacing w:after="0" w:line="240" w:lineRule="auto"/>
              <w:rPr>
                <w:rFonts w:asciiTheme="minorHAnsi" w:hAnsiTheme="minorHAnsi" w:cs="Arial"/>
                <w:sz w:val="18"/>
                <w:szCs w:val="18"/>
                <w:u w:val="single"/>
              </w:rPr>
            </w:pPr>
            <w:r w:rsidRPr="00065683">
              <w:rPr>
                <w:rFonts w:asciiTheme="minorHAnsi" w:hAnsiTheme="minorHAnsi" w:cs="Arial"/>
                <w:sz w:val="18"/>
                <w:szCs w:val="18"/>
              </w:rPr>
              <w:t>Compound words</w:t>
            </w:r>
          </w:p>
        </w:tc>
      </w:tr>
      <w:tr w:rsidR="000527BE" w:rsidRPr="00030C88" w:rsidTr="00C9789B">
        <w:trPr>
          <w:trHeight w:val="121"/>
        </w:trPr>
        <w:tc>
          <w:tcPr>
            <w:tcW w:w="1526" w:type="dxa"/>
            <w:tcBorders>
              <w:bottom w:val="single" w:sz="4" w:space="0" w:color="auto"/>
            </w:tcBorders>
            <w:shd w:val="clear" w:color="auto" w:fill="DAEEF3" w:themeFill="accent5" w:themeFillTint="33"/>
            <w:vAlign w:val="center"/>
          </w:tcPr>
          <w:p w:rsidR="000527BE" w:rsidRPr="009C26E1" w:rsidRDefault="000527BE" w:rsidP="00905547">
            <w:pPr>
              <w:spacing w:after="0"/>
              <w:jc w:val="center"/>
              <w:rPr>
                <w:rFonts w:ascii="Arial" w:hAnsi="Arial" w:cs="Arial"/>
                <w:b/>
                <w:i/>
                <w:sz w:val="18"/>
                <w:szCs w:val="16"/>
              </w:rPr>
            </w:pPr>
            <w:r w:rsidRPr="009C26E1">
              <w:rPr>
                <w:rFonts w:ascii="Arial" w:hAnsi="Arial" w:cs="Arial"/>
                <w:b/>
                <w:i/>
                <w:sz w:val="18"/>
                <w:szCs w:val="16"/>
              </w:rPr>
              <w:t>Spelling</w:t>
            </w:r>
          </w:p>
        </w:tc>
        <w:tc>
          <w:tcPr>
            <w:tcW w:w="6023" w:type="dxa"/>
            <w:gridSpan w:val="2"/>
            <w:tcBorders>
              <w:bottom w:val="single" w:sz="4" w:space="0" w:color="auto"/>
            </w:tcBorders>
            <w:shd w:val="clear" w:color="auto" w:fill="DAEEF3" w:themeFill="accent5" w:themeFillTint="33"/>
          </w:tcPr>
          <w:p w:rsidR="000527BE" w:rsidRPr="00065683" w:rsidRDefault="000527BE" w:rsidP="00905547">
            <w:pPr>
              <w:spacing w:after="0" w:line="240" w:lineRule="auto"/>
              <w:jc w:val="center"/>
              <w:rPr>
                <w:rFonts w:asciiTheme="minorHAnsi" w:hAnsiTheme="minorHAnsi" w:cs="Arial"/>
                <w:sz w:val="18"/>
                <w:szCs w:val="18"/>
                <w:u w:val="single"/>
              </w:rPr>
            </w:pPr>
            <w:r w:rsidRPr="00065683">
              <w:rPr>
                <w:rFonts w:asciiTheme="minorHAnsi" w:hAnsiTheme="minorHAnsi" w:cs="Arial"/>
                <w:sz w:val="18"/>
                <w:szCs w:val="18"/>
                <w:u w:val="single"/>
              </w:rPr>
              <w:t>Year 2 statutory words</w:t>
            </w:r>
          </w:p>
          <w:p w:rsidR="000527BE" w:rsidRPr="00065683" w:rsidRDefault="000527BE" w:rsidP="00905547">
            <w:pPr>
              <w:spacing w:after="0" w:line="240" w:lineRule="auto"/>
              <w:rPr>
                <w:rFonts w:asciiTheme="minorHAnsi" w:hAnsiTheme="minorHAnsi" w:cs="Arial"/>
                <w:sz w:val="18"/>
                <w:szCs w:val="18"/>
              </w:rPr>
            </w:pPr>
            <w:r w:rsidRPr="00065683">
              <w:rPr>
                <w:rFonts w:asciiTheme="minorHAnsi" w:hAnsiTheme="minorHAnsi" w:cs="Arial"/>
                <w:sz w:val="18"/>
                <w:szCs w:val="18"/>
              </w:rPr>
              <w:t>Apostrophes for contraction</w:t>
            </w:r>
          </w:p>
          <w:p w:rsidR="000527BE" w:rsidRPr="00065683" w:rsidRDefault="000527BE" w:rsidP="00905547">
            <w:pPr>
              <w:spacing w:after="0" w:line="240" w:lineRule="auto"/>
              <w:rPr>
                <w:rFonts w:asciiTheme="minorHAnsi" w:hAnsiTheme="minorHAnsi" w:cs="Arial"/>
                <w:sz w:val="18"/>
                <w:szCs w:val="18"/>
              </w:rPr>
            </w:pPr>
            <w:r w:rsidRPr="00065683">
              <w:rPr>
                <w:rFonts w:asciiTheme="minorHAnsi" w:hAnsiTheme="minorHAnsi" w:cs="Arial"/>
                <w:sz w:val="18"/>
                <w:szCs w:val="18"/>
              </w:rPr>
              <w:t>Words with silent letters</w:t>
            </w:r>
          </w:p>
          <w:p w:rsidR="000527BE" w:rsidRPr="00065683" w:rsidRDefault="000527BE" w:rsidP="00905547">
            <w:pPr>
              <w:spacing w:after="0" w:line="240" w:lineRule="auto"/>
              <w:rPr>
                <w:rFonts w:asciiTheme="minorHAnsi" w:hAnsiTheme="minorHAnsi" w:cs="Arial"/>
                <w:sz w:val="18"/>
                <w:szCs w:val="18"/>
                <w:u w:val="single"/>
              </w:rPr>
            </w:pPr>
            <w:r w:rsidRPr="00065683">
              <w:rPr>
                <w:rFonts w:asciiTheme="minorHAnsi" w:hAnsiTheme="minorHAnsi" w:cs="Arial"/>
                <w:sz w:val="18"/>
                <w:szCs w:val="18"/>
              </w:rPr>
              <w:t>Plurals</w:t>
            </w:r>
          </w:p>
        </w:tc>
        <w:tc>
          <w:tcPr>
            <w:tcW w:w="8294" w:type="dxa"/>
            <w:tcBorders>
              <w:bottom w:val="single" w:sz="4" w:space="0" w:color="auto"/>
            </w:tcBorders>
            <w:shd w:val="clear" w:color="auto" w:fill="DAEEF3" w:themeFill="accent5" w:themeFillTint="33"/>
          </w:tcPr>
          <w:p w:rsidR="000527BE" w:rsidRPr="00065683" w:rsidRDefault="000527BE" w:rsidP="00905547">
            <w:pPr>
              <w:spacing w:after="0" w:line="240" w:lineRule="auto"/>
              <w:jc w:val="center"/>
              <w:rPr>
                <w:rFonts w:asciiTheme="minorHAnsi" w:hAnsiTheme="minorHAnsi" w:cs="Arial"/>
                <w:sz w:val="18"/>
                <w:szCs w:val="18"/>
                <w:u w:val="single"/>
              </w:rPr>
            </w:pPr>
            <w:r w:rsidRPr="00065683">
              <w:rPr>
                <w:rFonts w:asciiTheme="minorHAnsi" w:hAnsiTheme="minorHAnsi" w:cs="Arial"/>
                <w:sz w:val="18"/>
                <w:szCs w:val="18"/>
                <w:u w:val="single"/>
              </w:rPr>
              <w:t>Year 2 statutory words</w:t>
            </w:r>
          </w:p>
          <w:p w:rsidR="000527BE" w:rsidRPr="00065683" w:rsidRDefault="000527BE" w:rsidP="00905547">
            <w:pPr>
              <w:spacing w:after="0" w:line="240" w:lineRule="auto"/>
              <w:rPr>
                <w:rFonts w:asciiTheme="minorHAnsi" w:hAnsiTheme="minorHAnsi" w:cs="Arial"/>
                <w:sz w:val="18"/>
                <w:szCs w:val="18"/>
              </w:rPr>
            </w:pPr>
            <w:r w:rsidRPr="00065683">
              <w:rPr>
                <w:rFonts w:asciiTheme="minorHAnsi" w:hAnsiTheme="minorHAnsi" w:cs="Arial"/>
                <w:sz w:val="18"/>
                <w:szCs w:val="18"/>
              </w:rPr>
              <w:t>Prefixes –un and dis</w:t>
            </w:r>
          </w:p>
          <w:p w:rsidR="000527BE" w:rsidRPr="00065683" w:rsidRDefault="000527BE" w:rsidP="00905547">
            <w:pPr>
              <w:spacing w:after="0" w:line="240" w:lineRule="auto"/>
              <w:rPr>
                <w:rFonts w:asciiTheme="minorHAnsi" w:hAnsiTheme="minorHAnsi" w:cs="Arial"/>
                <w:sz w:val="18"/>
                <w:szCs w:val="18"/>
              </w:rPr>
            </w:pPr>
            <w:r w:rsidRPr="00065683">
              <w:rPr>
                <w:rFonts w:asciiTheme="minorHAnsi" w:hAnsiTheme="minorHAnsi" w:cs="Arial"/>
                <w:sz w:val="18"/>
                <w:szCs w:val="18"/>
              </w:rPr>
              <w:t>Suffixes –</w:t>
            </w:r>
            <w:proofErr w:type="spellStart"/>
            <w:r w:rsidRPr="00065683">
              <w:rPr>
                <w:rFonts w:asciiTheme="minorHAnsi" w:hAnsiTheme="minorHAnsi" w:cs="Arial"/>
                <w:sz w:val="18"/>
                <w:szCs w:val="18"/>
              </w:rPr>
              <w:t>ful</w:t>
            </w:r>
            <w:proofErr w:type="spellEnd"/>
            <w:r w:rsidRPr="00065683">
              <w:rPr>
                <w:rFonts w:asciiTheme="minorHAnsi" w:hAnsiTheme="minorHAnsi" w:cs="Arial"/>
                <w:sz w:val="18"/>
                <w:szCs w:val="18"/>
              </w:rPr>
              <w:t xml:space="preserve"> and ness</w:t>
            </w:r>
          </w:p>
          <w:p w:rsidR="0017087B" w:rsidRPr="00065683" w:rsidRDefault="0017087B" w:rsidP="00905547">
            <w:pPr>
              <w:spacing w:after="0" w:line="240" w:lineRule="auto"/>
              <w:rPr>
                <w:rFonts w:asciiTheme="minorHAnsi" w:hAnsiTheme="minorHAnsi" w:cs="Arial"/>
                <w:sz w:val="18"/>
                <w:szCs w:val="18"/>
              </w:rPr>
            </w:pPr>
            <w:r w:rsidRPr="00065683">
              <w:rPr>
                <w:rFonts w:asciiTheme="minorHAnsi" w:hAnsiTheme="minorHAnsi" w:cs="Arial"/>
                <w:sz w:val="18"/>
                <w:szCs w:val="18"/>
              </w:rPr>
              <w:t>Apostrophes for possession</w:t>
            </w:r>
          </w:p>
          <w:p w:rsidR="000527BE" w:rsidRPr="00065683" w:rsidRDefault="000527BE" w:rsidP="00905547">
            <w:pPr>
              <w:spacing w:after="0" w:line="240" w:lineRule="auto"/>
              <w:jc w:val="center"/>
              <w:rPr>
                <w:rFonts w:asciiTheme="minorHAnsi" w:hAnsiTheme="minorHAnsi" w:cs="Arial"/>
                <w:sz w:val="18"/>
                <w:szCs w:val="18"/>
                <w:u w:val="single"/>
              </w:rPr>
            </w:pPr>
          </w:p>
        </w:tc>
      </w:tr>
      <w:tr w:rsidR="00100B46" w:rsidRPr="00030C88" w:rsidTr="00C9789B">
        <w:trPr>
          <w:trHeight w:val="121"/>
        </w:trPr>
        <w:tc>
          <w:tcPr>
            <w:tcW w:w="1526" w:type="dxa"/>
            <w:tcBorders>
              <w:bottom w:val="single" w:sz="4" w:space="0" w:color="auto"/>
            </w:tcBorders>
            <w:shd w:val="clear" w:color="auto" w:fill="DAEEF3" w:themeFill="accent5" w:themeFillTint="33"/>
            <w:vAlign w:val="center"/>
          </w:tcPr>
          <w:p w:rsidR="00100B46" w:rsidRDefault="00100B46" w:rsidP="00905547">
            <w:pPr>
              <w:spacing w:after="0"/>
              <w:jc w:val="center"/>
              <w:rPr>
                <w:rFonts w:ascii="Arial" w:hAnsi="Arial" w:cs="Arial"/>
                <w:b/>
                <w:i/>
                <w:sz w:val="18"/>
                <w:szCs w:val="16"/>
              </w:rPr>
            </w:pPr>
            <w:r>
              <w:rPr>
                <w:rFonts w:ascii="Arial" w:hAnsi="Arial" w:cs="Arial"/>
                <w:b/>
                <w:i/>
                <w:sz w:val="18"/>
                <w:szCs w:val="16"/>
              </w:rPr>
              <w:t>Reading</w:t>
            </w:r>
          </w:p>
          <w:p w:rsidR="00100B46" w:rsidRPr="009C26E1" w:rsidRDefault="00100B46" w:rsidP="00905547">
            <w:pPr>
              <w:spacing w:after="0"/>
              <w:jc w:val="center"/>
              <w:rPr>
                <w:rFonts w:ascii="Arial" w:hAnsi="Arial" w:cs="Arial"/>
                <w:b/>
                <w:i/>
                <w:sz w:val="18"/>
                <w:szCs w:val="16"/>
              </w:rPr>
            </w:pPr>
            <w:r>
              <w:rPr>
                <w:rFonts w:ascii="Arial" w:hAnsi="Arial" w:cs="Arial"/>
                <w:b/>
                <w:i/>
                <w:sz w:val="18"/>
                <w:szCs w:val="16"/>
              </w:rPr>
              <w:t>Our Favourite Five</w:t>
            </w:r>
          </w:p>
        </w:tc>
        <w:tc>
          <w:tcPr>
            <w:tcW w:w="5982" w:type="dxa"/>
            <w:tcBorders>
              <w:bottom w:val="single" w:sz="4" w:space="0" w:color="auto"/>
            </w:tcBorders>
            <w:shd w:val="clear" w:color="auto" w:fill="DAEEF3" w:themeFill="accent5" w:themeFillTint="33"/>
          </w:tcPr>
          <w:p w:rsidR="00100B46" w:rsidRPr="00065683" w:rsidRDefault="00100B46" w:rsidP="00905547">
            <w:pPr>
              <w:pStyle w:val="ListParagraph"/>
              <w:spacing w:after="0" w:line="240" w:lineRule="auto"/>
              <w:ind w:left="0"/>
              <w:rPr>
                <w:rFonts w:asciiTheme="minorHAnsi" w:hAnsiTheme="minorHAnsi" w:cs="Arial"/>
                <w:sz w:val="18"/>
                <w:szCs w:val="18"/>
              </w:rPr>
            </w:pPr>
            <w:r w:rsidRPr="00065683">
              <w:rPr>
                <w:rStyle w:val="Emphasis"/>
                <w:rFonts w:asciiTheme="minorHAnsi" w:hAnsiTheme="minorHAnsi"/>
                <w:sz w:val="18"/>
                <w:szCs w:val="18"/>
                <w:highlight w:val="lightGray"/>
                <w:shd w:val="clear" w:color="auto" w:fill="FFFFFF"/>
              </w:rPr>
              <w:t>The Invisible</w:t>
            </w:r>
            <w:r w:rsidRPr="00065683">
              <w:rPr>
                <w:rFonts w:asciiTheme="minorHAnsi" w:hAnsiTheme="minorHAnsi"/>
                <w:sz w:val="18"/>
                <w:szCs w:val="18"/>
                <w:highlight w:val="lightGray"/>
                <w:shd w:val="clear" w:color="auto" w:fill="FFFFFF"/>
              </w:rPr>
              <w:t> by Tom Percival, </w:t>
            </w:r>
            <w:r w:rsidRPr="00065683">
              <w:rPr>
                <w:rStyle w:val="Emphasis"/>
                <w:rFonts w:asciiTheme="minorHAnsi" w:hAnsiTheme="minorHAnsi"/>
                <w:sz w:val="18"/>
                <w:szCs w:val="18"/>
                <w:highlight w:val="lightGray"/>
                <w:shd w:val="clear" w:color="auto" w:fill="FFFFFF"/>
              </w:rPr>
              <w:t>Maybe the Moon</w:t>
            </w:r>
            <w:r w:rsidRPr="00065683">
              <w:rPr>
                <w:rFonts w:asciiTheme="minorHAnsi" w:hAnsiTheme="minorHAnsi"/>
                <w:sz w:val="18"/>
                <w:szCs w:val="18"/>
                <w:highlight w:val="lightGray"/>
                <w:shd w:val="clear" w:color="auto" w:fill="FFFFFF"/>
              </w:rPr>
              <w:t> by Frances Ives, </w:t>
            </w:r>
            <w:r w:rsidRPr="00065683">
              <w:rPr>
                <w:rStyle w:val="Emphasis"/>
                <w:rFonts w:asciiTheme="minorHAnsi" w:hAnsiTheme="minorHAnsi"/>
                <w:sz w:val="18"/>
                <w:szCs w:val="18"/>
                <w:highlight w:val="lightGray"/>
                <w:shd w:val="clear" w:color="auto" w:fill="FFFFFF"/>
              </w:rPr>
              <w:t>The Rainbow Bear</w:t>
            </w:r>
            <w:r w:rsidRPr="00065683">
              <w:rPr>
                <w:rFonts w:asciiTheme="minorHAnsi" w:hAnsiTheme="minorHAnsi"/>
                <w:sz w:val="18"/>
                <w:szCs w:val="18"/>
                <w:highlight w:val="lightGray"/>
                <w:shd w:val="clear" w:color="auto" w:fill="FFFFFF"/>
              </w:rPr>
              <w:t xml:space="preserve"> by Michael </w:t>
            </w:r>
            <w:proofErr w:type="spellStart"/>
            <w:r w:rsidRPr="00065683">
              <w:rPr>
                <w:rFonts w:asciiTheme="minorHAnsi" w:hAnsiTheme="minorHAnsi"/>
                <w:sz w:val="18"/>
                <w:szCs w:val="18"/>
                <w:highlight w:val="lightGray"/>
                <w:shd w:val="clear" w:color="auto" w:fill="FFFFFF"/>
              </w:rPr>
              <w:t>Morpurgo</w:t>
            </w:r>
            <w:proofErr w:type="spellEnd"/>
            <w:r w:rsidRPr="00065683">
              <w:rPr>
                <w:rFonts w:asciiTheme="minorHAnsi" w:hAnsiTheme="minorHAnsi"/>
                <w:sz w:val="18"/>
                <w:szCs w:val="18"/>
                <w:highlight w:val="lightGray"/>
                <w:shd w:val="clear" w:color="auto" w:fill="FFFFFF"/>
              </w:rPr>
              <w:t>, </w:t>
            </w:r>
            <w:r w:rsidRPr="00065683">
              <w:rPr>
                <w:rStyle w:val="Emphasis"/>
                <w:rFonts w:asciiTheme="minorHAnsi" w:hAnsiTheme="minorHAnsi"/>
                <w:sz w:val="18"/>
                <w:szCs w:val="18"/>
                <w:highlight w:val="lightGray"/>
                <w:shd w:val="clear" w:color="auto" w:fill="FFFFFF"/>
              </w:rPr>
              <w:t>Claude All at Sea</w:t>
            </w:r>
            <w:r w:rsidRPr="00065683">
              <w:rPr>
                <w:rFonts w:asciiTheme="minorHAnsi" w:hAnsiTheme="minorHAnsi"/>
                <w:sz w:val="18"/>
                <w:szCs w:val="18"/>
                <w:highlight w:val="lightGray"/>
                <w:shd w:val="clear" w:color="auto" w:fill="FFFFFF"/>
              </w:rPr>
              <w:t> by Alex T. Smith and </w:t>
            </w:r>
            <w:r w:rsidRPr="00065683">
              <w:rPr>
                <w:rStyle w:val="Emphasis"/>
                <w:rFonts w:asciiTheme="minorHAnsi" w:hAnsiTheme="minorHAnsi"/>
                <w:sz w:val="18"/>
                <w:szCs w:val="18"/>
                <w:highlight w:val="lightGray"/>
                <w:shd w:val="clear" w:color="auto" w:fill="FFFFFF"/>
              </w:rPr>
              <w:t>Winnie's Haunted House</w:t>
            </w:r>
            <w:r w:rsidRPr="00065683">
              <w:rPr>
                <w:rFonts w:asciiTheme="minorHAnsi" w:hAnsiTheme="minorHAnsi"/>
                <w:sz w:val="18"/>
                <w:szCs w:val="18"/>
                <w:highlight w:val="lightGray"/>
                <w:shd w:val="clear" w:color="auto" w:fill="FFFFFF"/>
              </w:rPr>
              <w:t> by Valerie Thomas.</w:t>
            </w:r>
          </w:p>
        </w:tc>
        <w:tc>
          <w:tcPr>
            <w:tcW w:w="8335" w:type="dxa"/>
            <w:gridSpan w:val="2"/>
            <w:tcBorders>
              <w:bottom w:val="single" w:sz="4" w:space="0" w:color="auto"/>
            </w:tcBorders>
            <w:shd w:val="clear" w:color="auto" w:fill="DAEEF3" w:themeFill="accent5" w:themeFillTint="33"/>
          </w:tcPr>
          <w:p w:rsidR="00100B46" w:rsidRPr="00065683" w:rsidRDefault="00100B46" w:rsidP="00905547">
            <w:pPr>
              <w:pStyle w:val="ListParagraph"/>
              <w:spacing w:after="0" w:line="240" w:lineRule="auto"/>
              <w:ind w:left="0"/>
              <w:rPr>
                <w:rFonts w:asciiTheme="minorHAnsi" w:hAnsiTheme="minorHAnsi" w:cs="Arial"/>
                <w:sz w:val="18"/>
                <w:szCs w:val="18"/>
              </w:rPr>
            </w:pPr>
            <w:r w:rsidRPr="00065683">
              <w:rPr>
                <w:rFonts w:asciiTheme="minorHAnsi" w:hAnsiTheme="minorHAnsi" w:cs="Arial"/>
                <w:i/>
                <w:sz w:val="18"/>
                <w:szCs w:val="18"/>
              </w:rPr>
              <w:t>The Big Book of Blue</w:t>
            </w:r>
            <w:r w:rsidRPr="00065683">
              <w:rPr>
                <w:rFonts w:asciiTheme="minorHAnsi" w:hAnsiTheme="minorHAnsi" w:cs="Arial"/>
                <w:sz w:val="18"/>
                <w:szCs w:val="18"/>
              </w:rPr>
              <w:t xml:space="preserve"> by Yuval </w:t>
            </w:r>
            <w:proofErr w:type="spellStart"/>
            <w:r w:rsidRPr="00065683">
              <w:rPr>
                <w:rFonts w:asciiTheme="minorHAnsi" w:hAnsiTheme="minorHAnsi" w:cs="Arial"/>
                <w:sz w:val="18"/>
                <w:szCs w:val="18"/>
              </w:rPr>
              <w:t>Zommer</w:t>
            </w:r>
            <w:proofErr w:type="spellEnd"/>
            <w:r w:rsidRPr="00065683">
              <w:rPr>
                <w:rFonts w:asciiTheme="minorHAnsi" w:hAnsiTheme="minorHAnsi" w:cs="Arial"/>
                <w:sz w:val="18"/>
                <w:szCs w:val="18"/>
              </w:rPr>
              <w:t xml:space="preserve">, </w:t>
            </w:r>
            <w:r w:rsidRPr="00065683">
              <w:rPr>
                <w:rFonts w:asciiTheme="minorHAnsi" w:hAnsiTheme="minorHAnsi" w:cs="Arial"/>
                <w:i/>
                <w:sz w:val="18"/>
                <w:szCs w:val="18"/>
              </w:rPr>
              <w:t xml:space="preserve">Captain </w:t>
            </w:r>
            <w:proofErr w:type="spellStart"/>
            <w:r w:rsidRPr="00065683">
              <w:rPr>
                <w:rFonts w:asciiTheme="minorHAnsi" w:hAnsiTheme="minorHAnsi" w:cs="Arial"/>
                <w:i/>
                <w:sz w:val="18"/>
                <w:szCs w:val="18"/>
              </w:rPr>
              <w:t>Flinn</w:t>
            </w:r>
            <w:proofErr w:type="spellEnd"/>
            <w:r w:rsidRPr="00065683">
              <w:rPr>
                <w:rFonts w:asciiTheme="minorHAnsi" w:hAnsiTheme="minorHAnsi" w:cs="Arial"/>
                <w:i/>
                <w:sz w:val="18"/>
                <w:szCs w:val="18"/>
              </w:rPr>
              <w:t xml:space="preserve"> and the Pirate Dinosaurs</w:t>
            </w:r>
            <w:r w:rsidRPr="00065683">
              <w:rPr>
                <w:rFonts w:asciiTheme="minorHAnsi" w:hAnsiTheme="minorHAnsi" w:cs="Arial"/>
                <w:sz w:val="18"/>
                <w:szCs w:val="18"/>
              </w:rPr>
              <w:t xml:space="preserve">, </w:t>
            </w:r>
            <w:r w:rsidRPr="00065683">
              <w:rPr>
                <w:rFonts w:asciiTheme="minorHAnsi" w:hAnsiTheme="minorHAnsi" w:cs="Arial"/>
                <w:i/>
                <w:sz w:val="18"/>
                <w:szCs w:val="18"/>
              </w:rPr>
              <w:t>The Enchanted Wood</w:t>
            </w:r>
            <w:r w:rsidRPr="00065683">
              <w:rPr>
                <w:rFonts w:asciiTheme="minorHAnsi" w:hAnsiTheme="minorHAnsi" w:cs="Arial"/>
                <w:sz w:val="18"/>
                <w:szCs w:val="18"/>
              </w:rPr>
              <w:t xml:space="preserve"> by Enid Blyton, </w:t>
            </w:r>
            <w:r w:rsidRPr="00065683">
              <w:rPr>
                <w:rFonts w:asciiTheme="minorHAnsi" w:hAnsiTheme="minorHAnsi" w:cs="Arial"/>
                <w:i/>
                <w:sz w:val="18"/>
                <w:szCs w:val="18"/>
              </w:rPr>
              <w:t>Iggy Peck, Architect</w:t>
            </w:r>
            <w:r w:rsidRPr="00065683">
              <w:rPr>
                <w:rFonts w:asciiTheme="minorHAnsi" w:hAnsiTheme="minorHAnsi" w:cs="Arial"/>
                <w:sz w:val="18"/>
                <w:szCs w:val="18"/>
              </w:rPr>
              <w:t xml:space="preserve"> by Andrea </w:t>
            </w:r>
            <w:proofErr w:type="spellStart"/>
            <w:r w:rsidRPr="00065683">
              <w:rPr>
                <w:rFonts w:asciiTheme="minorHAnsi" w:hAnsiTheme="minorHAnsi" w:cs="Arial"/>
                <w:sz w:val="18"/>
                <w:szCs w:val="18"/>
              </w:rPr>
              <w:t>Beaty</w:t>
            </w:r>
            <w:proofErr w:type="spellEnd"/>
            <w:r w:rsidRPr="00065683">
              <w:rPr>
                <w:rFonts w:asciiTheme="minorHAnsi" w:hAnsiTheme="minorHAnsi" w:cs="Arial"/>
                <w:sz w:val="18"/>
                <w:szCs w:val="18"/>
              </w:rPr>
              <w:t xml:space="preserve"> and </w:t>
            </w:r>
            <w:r w:rsidRPr="00065683">
              <w:rPr>
                <w:rFonts w:asciiTheme="minorHAnsi" w:hAnsiTheme="minorHAnsi" w:cs="Arial"/>
                <w:i/>
                <w:sz w:val="18"/>
                <w:szCs w:val="18"/>
              </w:rPr>
              <w:t>Ada Twist, Scientist</w:t>
            </w:r>
            <w:r w:rsidRPr="00065683">
              <w:rPr>
                <w:rFonts w:asciiTheme="minorHAnsi" w:hAnsiTheme="minorHAnsi" w:cs="Arial"/>
                <w:sz w:val="18"/>
                <w:szCs w:val="18"/>
              </w:rPr>
              <w:t xml:space="preserve"> by Andrea </w:t>
            </w:r>
            <w:proofErr w:type="spellStart"/>
            <w:r w:rsidRPr="00065683">
              <w:rPr>
                <w:rFonts w:asciiTheme="minorHAnsi" w:hAnsiTheme="minorHAnsi" w:cs="Arial"/>
                <w:sz w:val="18"/>
                <w:szCs w:val="18"/>
              </w:rPr>
              <w:t>Beaty</w:t>
            </w:r>
            <w:proofErr w:type="spellEnd"/>
            <w:r w:rsidRPr="00065683">
              <w:rPr>
                <w:rFonts w:asciiTheme="minorHAnsi" w:hAnsiTheme="minorHAnsi" w:cs="Arial"/>
                <w:sz w:val="18"/>
                <w:szCs w:val="18"/>
              </w:rPr>
              <w:t>.</w:t>
            </w:r>
          </w:p>
        </w:tc>
      </w:tr>
      <w:tr w:rsidR="000527BE" w:rsidRPr="00030C88" w:rsidTr="00C9789B">
        <w:tc>
          <w:tcPr>
            <w:tcW w:w="1526" w:type="dxa"/>
            <w:tcBorders>
              <w:bottom w:val="single" w:sz="4" w:space="0" w:color="auto"/>
            </w:tcBorders>
            <w:shd w:val="clear" w:color="auto" w:fill="FBD4B4" w:themeFill="accent6" w:themeFillTint="66"/>
            <w:vAlign w:val="center"/>
          </w:tcPr>
          <w:p w:rsidR="000527BE" w:rsidRPr="009C26E1" w:rsidRDefault="000527BE" w:rsidP="00905547">
            <w:pPr>
              <w:spacing w:after="0"/>
              <w:jc w:val="center"/>
              <w:rPr>
                <w:rFonts w:ascii="Arial" w:hAnsi="Arial" w:cs="Arial"/>
                <w:b/>
                <w:i/>
                <w:sz w:val="18"/>
                <w:szCs w:val="16"/>
              </w:rPr>
            </w:pPr>
            <w:r w:rsidRPr="009C26E1">
              <w:rPr>
                <w:rFonts w:ascii="Arial" w:hAnsi="Arial" w:cs="Arial"/>
                <w:b/>
                <w:i/>
                <w:sz w:val="18"/>
                <w:szCs w:val="16"/>
              </w:rPr>
              <w:t>Maths</w:t>
            </w:r>
          </w:p>
        </w:tc>
        <w:tc>
          <w:tcPr>
            <w:tcW w:w="6023" w:type="dxa"/>
            <w:gridSpan w:val="2"/>
            <w:tcBorders>
              <w:bottom w:val="single" w:sz="4" w:space="0" w:color="auto"/>
            </w:tcBorders>
            <w:shd w:val="clear" w:color="auto" w:fill="FBD4B4" w:themeFill="accent6" w:themeFillTint="66"/>
          </w:tcPr>
          <w:p w:rsidR="000D6236" w:rsidRPr="00065683" w:rsidRDefault="000D6236" w:rsidP="00905547">
            <w:pPr>
              <w:autoSpaceDE w:val="0"/>
              <w:autoSpaceDN w:val="0"/>
              <w:adjustRightInd w:val="0"/>
              <w:spacing w:after="0" w:line="240" w:lineRule="auto"/>
              <w:rPr>
                <w:rFonts w:asciiTheme="minorHAnsi" w:hAnsiTheme="minorHAnsi" w:cs="Arial"/>
                <w:b/>
                <w:bCs/>
                <w:sz w:val="18"/>
                <w:szCs w:val="18"/>
              </w:rPr>
            </w:pPr>
            <w:r w:rsidRPr="00065683">
              <w:rPr>
                <w:rFonts w:asciiTheme="minorHAnsi" w:hAnsiTheme="minorHAnsi" w:cs="Arial"/>
                <w:b/>
                <w:bCs/>
                <w:sz w:val="18"/>
                <w:szCs w:val="18"/>
              </w:rPr>
              <w:t xml:space="preserve">Measure – </w:t>
            </w:r>
            <w:r w:rsidRPr="00065683">
              <w:rPr>
                <w:rFonts w:asciiTheme="minorHAnsi" w:hAnsiTheme="minorHAnsi" w:cs="Arial"/>
                <w:bCs/>
                <w:sz w:val="18"/>
                <w:szCs w:val="18"/>
              </w:rPr>
              <w:t>time, length, capacity, weight.</w:t>
            </w:r>
          </w:p>
          <w:p w:rsidR="000527BE" w:rsidRPr="00065683" w:rsidRDefault="000527BE" w:rsidP="00905547">
            <w:pPr>
              <w:autoSpaceDE w:val="0"/>
              <w:autoSpaceDN w:val="0"/>
              <w:adjustRightInd w:val="0"/>
              <w:spacing w:after="0" w:line="240" w:lineRule="auto"/>
              <w:rPr>
                <w:rFonts w:asciiTheme="minorHAnsi" w:hAnsiTheme="minorHAnsi" w:cs="Arial"/>
                <w:bCs/>
                <w:sz w:val="18"/>
                <w:szCs w:val="18"/>
              </w:rPr>
            </w:pPr>
            <w:r w:rsidRPr="00065683">
              <w:rPr>
                <w:rFonts w:asciiTheme="minorHAnsi" w:hAnsiTheme="minorHAnsi" w:cs="Arial"/>
                <w:b/>
                <w:bCs/>
                <w:sz w:val="18"/>
                <w:szCs w:val="18"/>
              </w:rPr>
              <w:t>Number</w:t>
            </w:r>
            <w:r w:rsidRPr="00065683">
              <w:rPr>
                <w:rFonts w:asciiTheme="minorHAnsi" w:hAnsiTheme="minorHAnsi" w:cs="Arial"/>
                <w:bCs/>
                <w:sz w:val="18"/>
                <w:szCs w:val="18"/>
              </w:rPr>
              <w:t>- Addition and subtraction (column method)</w:t>
            </w:r>
          </w:p>
          <w:p w:rsidR="000527BE" w:rsidRPr="00065683" w:rsidRDefault="000527BE" w:rsidP="00905547">
            <w:pPr>
              <w:autoSpaceDE w:val="0"/>
              <w:autoSpaceDN w:val="0"/>
              <w:adjustRightInd w:val="0"/>
              <w:spacing w:after="0" w:line="240" w:lineRule="auto"/>
              <w:rPr>
                <w:rFonts w:asciiTheme="minorHAnsi" w:hAnsiTheme="minorHAnsi" w:cs="Arial"/>
                <w:bCs/>
                <w:sz w:val="18"/>
                <w:szCs w:val="18"/>
              </w:rPr>
            </w:pPr>
            <w:r w:rsidRPr="00065683">
              <w:rPr>
                <w:rFonts w:asciiTheme="minorHAnsi" w:hAnsiTheme="minorHAnsi" w:cs="Arial"/>
                <w:b/>
                <w:bCs/>
                <w:sz w:val="18"/>
                <w:szCs w:val="18"/>
              </w:rPr>
              <w:t>Number</w:t>
            </w:r>
            <w:r w:rsidRPr="00065683">
              <w:rPr>
                <w:rFonts w:asciiTheme="minorHAnsi" w:hAnsiTheme="minorHAnsi" w:cs="Arial"/>
                <w:bCs/>
                <w:sz w:val="18"/>
                <w:szCs w:val="18"/>
              </w:rPr>
              <w:t xml:space="preserve"> – Multiplication and division (arrays and number lines)</w:t>
            </w:r>
          </w:p>
          <w:p w:rsidR="000527BE" w:rsidRPr="00065683" w:rsidRDefault="000527BE" w:rsidP="00905547">
            <w:pPr>
              <w:autoSpaceDE w:val="0"/>
              <w:autoSpaceDN w:val="0"/>
              <w:adjustRightInd w:val="0"/>
              <w:spacing w:after="0" w:line="240" w:lineRule="auto"/>
              <w:rPr>
                <w:rFonts w:asciiTheme="minorHAnsi" w:hAnsiTheme="minorHAnsi" w:cs="Arial"/>
                <w:bCs/>
                <w:sz w:val="18"/>
                <w:szCs w:val="18"/>
              </w:rPr>
            </w:pPr>
            <w:r w:rsidRPr="00065683">
              <w:rPr>
                <w:rFonts w:asciiTheme="minorHAnsi" w:hAnsiTheme="minorHAnsi" w:cs="Arial"/>
                <w:b/>
                <w:bCs/>
                <w:sz w:val="18"/>
                <w:szCs w:val="18"/>
              </w:rPr>
              <w:t>Reasoning</w:t>
            </w:r>
            <w:r w:rsidRPr="00065683">
              <w:rPr>
                <w:rFonts w:asciiTheme="minorHAnsi" w:hAnsiTheme="minorHAnsi" w:cs="Arial"/>
                <w:bCs/>
                <w:sz w:val="18"/>
                <w:szCs w:val="18"/>
              </w:rPr>
              <w:t xml:space="preserve"> – word problems with a focus</w:t>
            </w:r>
            <w:r w:rsidR="006171D8" w:rsidRPr="00065683">
              <w:rPr>
                <w:rFonts w:asciiTheme="minorHAnsi" w:hAnsiTheme="minorHAnsi" w:cs="Arial"/>
                <w:bCs/>
                <w:sz w:val="18"/>
                <w:szCs w:val="18"/>
              </w:rPr>
              <w:t xml:space="preserve"> on two and three step problems</w:t>
            </w:r>
          </w:p>
        </w:tc>
        <w:tc>
          <w:tcPr>
            <w:tcW w:w="8294" w:type="dxa"/>
            <w:tcBorders>
              <w:bottom w:val="single" w:sz="4" w:space="0" w:color="auto"/>
            </w:tcBorders>
            <w:shd w:val="clear" w:color="auto" w:fill="FBD4B4" w:themeFill="accent6" w:themeFillTint="66"/>
          </w:tcPr>
          <w:p w:rsidR="000527BE" w:rsidRPr="00065683" w:rsidRDefault="000527BE" w:rsidP="00905547">
            <w:pPr>
              <w:autoSpaceDE w:val="0"/>
              <w:autoSpaceDN w:val="0"/>
              <w:adjustRightInd w:val="0"/>
              <w:spacing w:after="0" w:line="240" w:lineRule="auto"/>
              <w:rPr>
                <w:rFonts w:asciiTheme="minorHAnsi" w:hAnsiTheme="minorHAnsi" w:cs="Arial"/>
                <w:bCs/>
                <w:sz w:val="18"/>
                <w:szCs w:val="18"/>
              </w:rPr>
            </w:pPr>
            <w:r w:rsidRPr="00065683">
              <w:rPr>
                <w:rFonts w:asciiTheme="minorHAnsi" w:hAnsiTheme="minorHAnsi" w:cs="Arial"/>
                <w:b/>
                <w:bCs/>
                <w:sz w:val="18"/>
                <w:szCs w:val="18"/>
              </w:rPr>
              <w:t>Money</w:t>
            </w:r>
            <w:r w:rsidRPr="00065683">
              <w:rPr>
                <w:rFonts w:asciiTheme="minorHAnsi" w:hAnsiTheme="minorHAnsi" w:cs="Arial"/>
                <w:bCs/>
                <w:sz w:val="18"/>
                <w:szCs w:val="18"/>
              </w:rPr>
              <w:t xml:space="preserve"> – addition and finding change – real life word problems.</w:t>
            </w:r>
          </w:p>
          <w:p w:rsidR="000527BE" w:rsidRPr="00065683" w:rsidRDefault="000527BE" w:rsidP="00905547">
            <w:pPr>
              <w:autoSpaceDE w:val="0"/>
              <w:autoSpaceDN w:val="0"/>
              <w:adjustRightInd w:val="0"/>
              <w:spacing w:after="0" w:line="240" w:lineRule="auto"/>
              <w:rPr>
                <w:rFonts w:asciiTheme="minorHAnsi" w:hAnsiTheme="minorHAnsi" w:cs="Arial"/>
                <w:bCs/>
                <w:sz w:val="18"/>
                <w:szCs w:val="18"/>
              </w:rPr>
            </w:pPr>
            <w:r w:rsidRPr="00065683">
              <w:rPr>
                <w:rFonts w:asciiTheme="minorHAnsi" w:hAnsiTheme="minorHAnsi" w:cs="Arial"/>
                <w:b/>
                <w:bCs/>
                <w:sz w:val="18"/>
                <w:szCs w:val="18"/>
              </w:rPr>
              <w:t>Time</w:t>
            </w:r>
            <w:r w:rsidRPr="00065683">
              <w:rPr>
                <w:rFonts w:asciiTheme="minorHAnsi" w:hAnsiTheme="minorHAnsi" w:cs="Arial"/>
                <w:bCs/>
                <w:sz w:val="18"/>
                <w:szCs w:val="18"/>
              </w:rPr>
              <w:t xml:space="preserve"> – telling time to half past, quarter past and quarter to (challenge for 5minute intervals)</w:t>
            </w:r>
          </w:p>
          <w:p w:rsidR="006171D8" w:rsidRPr="00065683" w:rsidRDefault="006171D8" w:rsidP="00905547">
            <w:pPr>
              <w:autoSpaceDE w:val="0"/>
              <w:autoSpaceDN w:val="0"/>
              <w:adjustRightInd w:val="0"/>
              <w:spacing w:after="0" w:line="240" w:lineRule="auto"/>
              <w:rPr>
                <w:rFonts w:asciiTheme="minorHAnsi" w:hAnsiTheme="minorHAnsi" w:cs="Arial"/>
                <w:bCs/>
                <w:sz w:val="18"/>
                <w:szCs w:val="18"/>
              </w:rPr>
            </w:pPr>
            <w:r w:rsidRPr="00065683">
              <w:rPr>
                <w:rFonts w:asciiTheme="minorHAnsi" w:hAnsiTheme="minorHAnsi" w:cs="Arial"/>
                <w:b/>
                <w:bCs/>
                <w:sz w:val="18"/>
                <w:szCs w:val="18"/>
              </w:rPr>
              <w:t>Number</w:t>
            </w:r>
            <w:r w:rsidRPr="00065683">
              <w:rPr>
                <w:rFonts w:asciiTheme="minorHAnsi" w:hAnsiTheme="minorHAnsi" w:cs="Arial"/>
                <w:bCs/>
                <w:sz w:val="18"/>
                <w:szCs w:val="18"/>
              </w:rPr>
              <w:t xml:space="preserve"> – Missing number problems and inverse operations</w:t>
            </w:r>
          </w:p>
        </w:tc>
      </w:tr>
      <w:tr w:rsidR="000D6236" w:rsidRPr="00030C88" w:rsidTr="00A71D52">
        <w:trPr>
          <w:trHeight w:val="203"/>
        </w:trPr>
        <w:tc>
          <w:tcPr>
            <w:tcW w:w="1526" w:type="dxa"/>
            <w:tcBorders>
              <w:bottom w:val="single" w:sz="4" w:space="0" w:color="auto"/>
            </w:tcBorders>
            <w:shd w:val="clear" w:color="auto" w:fill="E5B8B7" w:themeFill="accent2" w:themeFillTint="66"/>
            <w:vAlign w:val="center"/>
          </w:tcPr>
          <w:p w:rsidR="000D6236" w:rsidRPr="009C26E1" w:rsidRDefault="000D6236" w:rsidP="00905547">
            <w:pPr>
              <w:spacing w:after="0"/>
              <w:jc w:val="center"/>
              <w:rPr>
                <w:rFonts w:ascii="Arial" w:hAnsi="Arial" w:cs="Arial"/>
                <w:b/>
                <w:i/>
                <w:sz w:val="18"/>
                <w:szCs w:val="16"/>
              </w:rPr>
            </w:pPr>
            <w:r w:rsidRPr="009C26E1">
              <w:rPr>
                <w:rFonts w:ascii="Arial" w:hAnsi="Arial" w:cs="Arial"/>
                <w:b/>
                <w:i/>
                <w:sz w:val="18"/>
                <w:szCs w:val="16"/>
              </w:rPr>
              <w:t>Science</w:t>
            </w:r>
          </w:p>
        </w:tc>
        <w:tc>
          <w:tcPr>
            <w:tcW w:w="14317" w:type="dxa"/>
            <w:gridSpan w:val="3"/>
            <w:tcBorders>
              <w:bottom w:val="single" w:sz="4" w:space="0" w:color="auto"/>
            </w:tcBorders>
            <w:shd w:val="clear" w:color="auto" w:fill="E5B8B7" w:themeFill="accent2" w:themeFillTint="66"/>
          </w:tcPr>
          <w:p w:rsidR="000D6236" w:rsidRPr="00065683" w:rsidRDefault="000D6236" w:rsidP="000D6236">
            <w:pPr>
              <w:spacing w:after="0" w:line="240" w:lineRule="auto"/>
              <w:jc w:val="center"/>
              <w:rPr>
                <w:rFonts w:asciiTheme="minorHAnsi" w:hAnsiTheme="minorHAnsi" w:cs="Arial"/>
                <w:b/>
                <w:sz w:val="18"/>
                <w:szCs w:val="18"/>
              </w:rPr>
            </w:pPr>
            <w:r w:rsidRPr="00065683">
              <w:rPr>
                <w:rFonts w:asciiTheme="minorHAnsi" w:hAnsiTheme="minorHAnsi" w:cs="Arial"/>
                <w:b/>
                <w:sz w:val="18"/>
                <w:szCs w:val="18"/>
              </w:rPr>
              <w:t>Biology – Plants</w:t>
            </w:r>
          </w:p>
          <w:p w:rsidR="000D6236" w:rsidRPr="00065683" w:rsidRDefault="000D6236" w:rsidP="000D6236">
            <w:pPr>
              <w:spacing w:after="0" w:line="240" w:lineRule="auto"/>
              <w:rPr>
                <w:rFonts w:asciiTheme="minorHAnsi" w:hAnsiTheme="minorHAnsi" w:cs="Arial"/>
                <w:b/>
                <w:sz w:val="18"/>
                <w:szCs w:val="18"/>
              </w:rPr>
            </w:pPr>
            <w:r w:rsidRPr="00065683">
              <w:rPr>
                <w:rFonts w:asciiTheme="minorHAnsi" w:hAnsiTheme="minorHAnsi"/>
                <w:sz w:val="18"/>
                <w:szCs w:val="18"/>
                <w:shd w:val="clear" w:color="auto" w:fill="E5B8B7" w:themeFill="accent2" w:themeFillTint="66"/>
              </w:rPr>
              <w:t>Our science topic this half term focuses on plants and the conditions plants need to grow well.  The children will take part in fieldwork observations to identify some of the different plants and trees growing in our school grounds.  They will make predictions and take part in experiments to investigate the best conditions for plant growth.</w:t>
            </w:r>
          </w:p>
        </w:tc>
      </w:tr>
      <w:tr w:rsidR="000527BE" w:rsidRPr="00030C88" w:rsidTr="000D6236">
        <w:trPr>
          <w:trHeight w:val="519"/>
        </w:trPr>
        <w:tc>
          <w:tcPr>
            <w:tcW w:w="1526" w:type="dxa"/>
            <w:tcBorders>
              <w:bottom w:val="single" w:sz="4" w:space="0" w:color="auto"/>
            </w:tcBorders>
            <w:shd w:val="clear" w:color="auto" w:fill="F2DBDB" w:themeFill="accent2" w:themeFillTint="33"/>
            <w:vAlign w:val="center"/>
          </w:tcPr>
          <w:p w:rsidR="000527BE" w:rsidRPr="009C26E1" w:rsidRDefault="000527BE" w:rsidP="00905547">
            <w:pPr>
              <w:spacing w:after="0"/>
              <w:jc w:val="center"/>
              <w:rPr>
                <w:rFonts w:ascii="Arial" w:hAnsi="Arial" w:cs="Arial"/>
                <w:b/>
                <w:i/>
                <w:sz w:val="18"/>
                <w:szCs w:val="16"/>
              </w:rPr>
            </w:pPr>
            <w:r w:rsidRPr="009C26E1">
              <w:rPr>
                <w:rFonts w:ascii="Arial" w:hAnsi="Arial" w:cs="Arial"/>
                <w:b/>
                <w:i/>
                <w:sz w:val="18"/>
                <w:szCs w:val="16"/>
              </w:rPr>
              <w:t xml:space="preserve">Computing </w:t>
            </w:r>
          </w:p>
        </w:tc>
        <w:tc>
          <w:tcPr>
            <w:tcW w:w="14317" w:type="dxa"/>
            <w:gridSpan w:val="3"/>
            <w:tcBorders>
              <w:bottom w:val="single" w:sz="4" w:space="0" w:color="auto"/>
            </w:tcBorders>
            <w:shd w:val="clear" w:color="auto" w:fill="CCC0D9" w:themeFill="accent4" w:themeFillTint="66"/>
          </w:tcPr>
          <w:p w:rsidR="000527BE" w:rsidRPr="00065683" w:rsidRDefault="000D6236" w:rsidP="000D6236">
            <w:pPr>
              <w:spacing w:after="0" w:line="240" w:lineRule="auto"/>
              <w:jc w:val="center"/>
              <w:rPr>
                <w:rFonts w:asciiTheme="minorHAnsi" w:hAnsiTheme="minorHAnsi" w:cs="Arial"/>
                <w:b/>
                <w:sz w:val="18"/>
                <w:szCs w:val="18"/>
              </w:rPr>
            </w:pPr>
            <w:proofErr w:type="spellStart"/>
            <w:r w:rsidRPr="00065683">
              <w:rPr>
                <w:rFonts w:asciiTheme="minorHAnsi" w:hAnsiTheme="minorHAnsi" w:cs="Arial"/>
                <w:b/>
                <w:sz w:val="18"/>
                <w:szCs w:val="18"/>
              </w:rPr>
              <w:t>Kapow</w:t>
            </w:r>
            <w:proofErr w:type="spellEnd"/>
            <w:r w:rsidRPr="00065683">
              <w:rPr>
                <w:rFonts w:asciiTheme="minorHAnsi" w:hAnsiTheme="minorHAnsi" w:cs="Arial"/>
                <w:b/>
                <w:sz w:val="18"/>
                <w:szCs w:val="18"/>
              </w:rPr>
              <w:t xml:space="preserve"> – Introduction to Data</w:t>
            </w:r>
          </w:p>
          <w:p w:rsidR="000D6236" w:rsidRDefault="000D6236" w:rsidP="000D6236">
            <w:pPr>
              <w:spacing w:after="0" w:line="240" w:lineRule="auto"/>
              <w:rPr>
                <w:rFonts w:asciiTheme="minorHAnsi" w:hAnsiTheme="minorHAnsi"/>
                <w:sz w:val="18"/>
                <w:szCs w:val="18"/>
                <w:shd w:val="clear" w:color="auto" w:fill="CCC0D9" w:themeFill="accent4" w:themeFillTint="66"/>
              </w:rPr>
            </w:pPr>
            <w:r w:rsidRPr="00065683">
              <w:rPr>
                <w:rFonts w:asciiTheme="minorHAnsi" w:hAnsiTheme="minorHAnsi"/>
                <w:sz w:val="18"/>
                <w:szCs w:val="18"/>
                <w:shd w:val="clear" w:color="auto" w:fill="CCC0D9" w:themeFill="accent4" w:themeFillTint="66"/>
              </w:rPr>
              <w:t>This half term our computing focus is data and how it can be represented, both with and without a computer before developing their understanding of why data is useful, how it can be used and ways in which it can be gathered and recorded by humans and computers.</w:t>
            </w:r>
          </w:p>
          <w:p w:rsidR="00BC5194" w:rsidRDefault="00BC5194" w:rsidP="000D6236">
            <w:pPr>
              <w:spacing w:after="0" w:line="240" w:lineRule="auto"/>
              <w:rPr>
                <w:rFonts w:asciiTheme="minorHAnsi" w:hAnsiTheme="minorHAnsi"/>
                <w:sz w:val="18"/>
                <w:szCs w:val="18"/>
                <w:shd w:val="clear" w:color="auto" w:fill="CCC0D9" w:themeFill="accent4" w:themeFillTint="66"/>
              </w:rPr>
            </w:pPr>
          </w:p>
          <w:p w:rsidR="00BC5194" w:rsidRPr="00065683" w:rsidRDefault="00BC5194" w:rsidP="000D6236">
            <w:pPr>
              <w:spacing w:after="0" w:line="240" w:lineRule="auto"/>
              <w:rPr>
                <w:rFonts w:asciiTheme="minorHAnsi" w:hAnsiTheme="minorHAnsi" w:cs="Arial"/>
                <w:sz w:val="18"/>
                <w:szCs w:val="18"/>
              </w:rPr>
            </w:pPr>
          </w:p>
        </w:tc>
      </w:tr>
      <w:tr w:rsidR="000527BE" w:rsidRPr="00030C88" w:rsidTr="00C9789B">
        <w:trPr>
          <w:trHeight w:val="221"/>
        </w:trPr>
        <w:tc>
          <w:tcPr>
            <w:tcW w:w="1526" w:type="dxa"/>
            <w:tcBorders>
              <w:bottom w:val="single" w:sz="4" w:space="0" w:color="auto"/>
            </w:tcBorders>
            <w:shd w:val="clear" w:color="auto" w:fill="D6E3BC" w:themeFill="accent3" w:themeFillTint="66"/>
            <w:vAlign w:val="center"/>
          </w:tcPr>
          <w:p w:rsidR="000527BE" w:rsidRPr="009C26E1" w:rsidRDefault="000527BE" w:rsidP="00905547">
            <w:pPr>
              <w:spacing w:after="0"/>
              <w:jc w:val="center"/>
              <w:rPr>
                <w:rFonts w:ascii="Arial" w:hAnsi="Arial" w:cs="Arial"/>
                <w:b/>
                <w:i/>
                <w:sz w:val="18"/>
                <w:szCs w:val="16"/>
              </w:rPr>
            </w:pPr>
            <w:r w:rsidRPr="009C26E1">
              <w:rPr>
                <w:rFonts w:ascii="Arial" w:hAnsi="Arial" w:cs="Arial"/>
                <w:b/>
                <w:i/>
                <w:sz w:val="18"/>
                <w:szCs w:val="16"/>
              </w:rPr>
              <w:t>RE</w:t>
            </w:r>
          </w:p>
        </w:tc>
        <w:tc>
          <w:tcPr>
            <w:tcW w:w="6023" w:type="dxa"/>
            <w:gridSpan w:val="2"/>
            <w:tcBorders>
              <w:bottom w:val="single" w:sz="4" w:space="0" w:color="auto"/>
            </w:tcBorders>
            <w:shd w:val="clear" w:color="auto" w:fill="D6E3BC" w:themeFill="accent3" w:themeFillTint="66"/>
          </w:tcPr>
          <w:p w:rsidR="00C9789B" w:rsidRDefault="00C9789B" w:rsidP="00905547">
            <w:pPr>
              <w:spacing w:after="0" w:line="240" w:lineRule="auto"/>
              <w:jc w:val="center"/>
              <w:rPr>
                <w:rFonts w:asciiTheme="minorHAnsi" w:hAnsiTheme="minorHAnsi" w:cs="Arial"/>
                <w:b/>
                <w:sz w:val="18"/>
                <w:szCs w:val="18"/>
              </w:rPr>
            </w:pPr>
            <w:r>
              <w:rPr>
                <w:rFonts w:asciiTheme="minorHAnsi" w:hAnsiTheme="minorHAnsi" w:cs="Arial"/>
                <w:b/>
                <w:sz w:val="18"/>
                <w:szCs w:val="18"/>
              </w:rPr>
              <w:t>RE Taught by Mrs Franklin</w:t>
            </w:r>
          </w:p>
          <w:p w:rsidR="000527BE" w:rsidRDefault="00271D9A" w:rsidP="00905547">
            <w:pPr>
              <w:spacing w:after="0" w:line="240" w:lineRule="auto"/>
              <w:jc w:val="center"/>
              <w:rPr>
                <w:rFonts w:asciiTheme="minorHAnsi" w:hAnsiTheme="minorHAnsi" w:cs="Arial"/>
                <w:b/>
                <w:sz w:val="18"/>
                <w:szCs w:val="18"/>
              </w:rPr>
            </w:pPr>
            <w:r w:rsidRPr="00271D9A">
              <w:rPr>
                <w:rFonts w:asciiTheme="minorHAnsi" w:hAnsiTheme="minorHAnsi" w:cs="Arial"/>
                <w:b/>
                <w:sz w:val="18"/>
                <w:szCs w:val="18"/>
              </w:rPr>
              <w:t xml:space="preserve">Sikhism </w:t>
            </w:r>
          </w:p>
          <w:p w:rsidR="00C9789B" w:rsidRPr="00271D9A" w:rsidRDefault="00C9789B" w:rsidP="00BC5194">
            <w:pPr>
              <w:spacing w:after="0" w:line="240" w:lineRule="auto"/>
              <w:rPr>
                <w:rFonts w:asciiTheme="minorHAnsi" w:hAnsiTheme="minorHAnsi" w:cs="Arial"/>
                <w:b/>
                <w:sz w:val="18"/>
                <w:szCs w:val="18"/>
              </w:rPr>
            </w:pPr>
          </w:p>
        </w:tc>
        <w:tc>
          <w:tcPr>
            <w:tcW w:w="8294" w:type="dxa"/>
            <w:tcBorders>
              <w:bottom w:val="single" w:sz="4" w:space="0" w:color="auto"/>
            </w:tcBorders>
            <w:shd w:val="clear" w:color="auto" w:fill="D6E3BC" w:themeFill="accent3" w:themeFillTint="66"/>
          </w:tcPr>
          <w:p w:rsidR="000527BE" w:rsidRPr="00271D9A" w:rsidRDefault="00271D9A" w:rsidP="00905547">
            <w:pPr>
              <w:spacing w:after="0" w:line="240" w:lineRule="auto"/>
              <w:jc w:val="center"/>
              <w:rPr>
                <w:rFonts w:asciiTheme="minorHAnsi" w:hAnsiTheme="minorHAnsi" w:cs="Arial"/>
                <w:b/>
                <w:sz w:val="18"/>
                <w:szCs w:val="16"/>
              </w:rPr>
            </w:pPr>
            <w:r w:rsidRPr="00271D9A">
              <w:rPr>
                <w:rFonts w:asciiTheme="minorHAnsi" w:hAnsiTheme="minorHAnsi" w:cs="Arial"/>
                <w:b/>
                <w:sz w:val="18"/>
                <w:szCs w:val="16"/>
              </w:rPr>
              <w:t>Christianity</w:t>
            </w:r>
          </w:p>
        </w:tc>
      </w:tr>
      <w:tr w:rsidR="000D6236" w:rsidRPr="00030C88" w:rsidTr="000D6236">
        <w:tc>
          <w:tcPr>
            <w:tcW w:w="1526" w:type="dxa"/>
            <w:tcBorders>
              <w:bottom w:val="single" w:sz="4" w:space="0" w:color="auto"/>
            </w:tcBorders>
            <w:shd w:val="clear" w:color="auto" w:fill="CCC0D9" w:themeFill="accent4" w:themeFillTint="66"/>
            <w:vAlign w:val="center"/>
          </w:tcPr>
          <w:p w:rsidR="000D6236" w:rsidRPr="009C26E1" w:rsidRDefault="000D6236" w:rsidP="00905547">
            <w:pPr>
              <w:spacing w:after="0"/>
              <w:jc w:val="center"/>
              <w:rPr>
                <w:rFonts w:ascii="Arial" w:hAnsi="Arial" w:cs="Arial"/>
                <w:b/>
                <w:i/>
                <w:sz w:val="18"/>
                <w:szCs w:val="16"/>
              </w:rPr>
            </w:pPr>
            <w:r w:rsidRPr="009C26E1">
              <w:rPr>
                <w:rFonts w:ascii="Arial" w:hAnsi="Arial" w:cs="Arial"/>
                <w:b/>
                <w:i/>
                <w:sz w:val="18"/>
                <w:szCs w:val="16"/>
              </w:rPr>
              <w:lastRenderedPageBreak/>
              <w:t>PSHE/P4C</w:t>
            </w:r>
          </w:p>
        </w:tc>
        <w:tc>
          <w:tcPr>
            <w:tcW w:w="14317" w:type="dxa"/>
            <w:gridSpan w:val="3"/>
            <w:tcBorders>
              <w:bottom w:val="single" w:sz="4" w:space="0" w:color="auto"/>
            </w:tcBorders>
            <w:shd w:val="clear" w:color="auto" w:fill="auto"/>
          </w:tcPr>
          <w:p w:rsidR="000D6236" w:rsidRPr="00065683" w:rsidRDefault="000D6236" w:rsidP="000D6236">
            <w:pPr>
              <w:spacing w:after="0" w:line="240" w:lineRule="auto"/>
              <w:jc w:val="center"/>
              <w:rPr>
                <w:rFonts w:asciiTheme="minorHAnsi" w:hAnsiTheme="minorHAnsi"/>
                <w:b/>
                <w:sz w:val="18"/>
                <w:szCs w:val="18"/>
                <w:shd w:val="clear" w:color="auto" w:fill="FFFFFF"/>
              </w:rPr>
            </w:pPr>
            <w:r w:rsidRPr="00065683">
              <w:rPr>
                <w:rFonts w:asciiTheme="minorHAnsi" w:hAnsiTheme="minorHAnsi"/>
                <w:b/>
                <w:sz w:val="18"/>
                <w:szCs w:val="18"/>
                <w:shd w:val="clear" w:color="auto" w:fill="FFFFFF"/>
              </w:rPr>
              <w:t>Be Yourself</w:t>
            </w:r>
          </w:p>
          <w:p w:rsidR="000D6236" w:rsidRPr="00065683" w:rsidRDefault="000D6236" w:rsidP="000D6236">
            <w:pPr>
              <w:spacing w:after="0" w:line="240" w:lineRule="auto"/>
              <w:rPr>
                <w:rFonts w:asciiTheme="minorHAnsi" w:hAnsiTheme="minorHAnsi" w:cs="Arial"/>
                <w:sz w:val="18"/>
                <w:szCs w:val="18"/>
              </w:rPr>
            </w:pPr>
            <w:r w:rsidRPr="00065683">
              <w:rPr>
                <w:rFonts w:asciiTheme="minorHAnsi" w:hAnsiTheme="minorHAnsi"/>
                <w:sz w:val="18"/>
                <w:szCs w:val="18"/>
                <w:shd w:val="clear" w:color="auto" w:fill="FFFFFF"/>
              </w:rPr>
              <w:t>This unit is inspired by the idea that having confidence to ‘be yourself’ can have a positive impact on mental health and emotional wellbeing.  It aims to enable children to recognise their positive qualities and appreciate their individuality.  In this unit, children are encouraged to recognise different emotions and explore different strategies to help them manage any uncomfortable feelings they experience. They will learn about how big life changes impact on feelings and emotions and explore the importance of sharing their thoughts and feelings.</w:t>
            </w:r>
          </w:p>
        </w:tc>
      </w:tr>
      <w:tr w:rsidR="000527BE" w:rsidRPr="00030C88" w:rsidTr="00271D9A">
        <w:trPr>
          <w:trHeight w:val="435"/>
        </w:trPr>
        <w:tc>
          <w:tcPr>
            <w:tcW w:w="1526" w:type="dxa"/>
            <w:tcBorders>
              <w:bottom w:val="single" w:sz="4" w:space="0" w:color="auto"/>
            </w:tcBorders>
            <w:shd w:val="clear" w:color="auto" w:fill="B6DDE8" w:themeFill="accent5" w:themeFillTint="66"/>
            <w:vAlign w:val="center"/>
          </w:tcPr>
          <w:p w:rsidR="000527BE" w:rsidRPr="009C26E1" w:rsidRDefault="000527BE" w:rsidP="00905547">
            <w:pPr>
              <w:spacing w:after="0"/>
              <w:jc w:val="center"/>
              <w:rPr>
                <w:rFonts w:ascii="Arial" w:hAnsi="Arial" w:cs="Arial"/>
                <w:b/>
                <w:i/>
                <w:sz w:val="18"/>
                <w:szCs w:val="16"/>
              </w:rPr>
            </w:pPr>
            <w:r w:rsidRPr="009C26E1">
              <w:rPr>
                <w:rFonts w:ascii="Arial" w:hAnsi="Arial" w:cs="Arial"/>
                <w:b/>
                <w:i/>
                <w:sz w:val="18"/>
                <w:szCs w:val="16"/>
              </w:rPr>
              <w:t>Art</w:t>
            </w:r>
            <w:r w:rsidR="00566ABE">
              <w:rPr>
                <w:rFonts w:ascii="Arial" w:hAnsi="Arial" w:cs="Arial"/>
                <w:b/>
                <w:i/>
                <w:sz w:val="18"/>
                <w:szCs w:val="16"/>
              </w:rPr>
              <w:t xml:space="preserve"> and D&amp;T</w:t>
            </w:r>
          </w:p>
        </w:tc>
        <w:tc>
          <w:tcPr>
            <w:tcW w:w="14317" w:type="dxa"/>
            <w:gridSpan w:val="3"/>
            <w:tcBorders>
              <w:bottom w:val="single" w:sz="4" w:space="0" w:color="auto"/>
            </w:tcBorders>
            <w:shd w:val="clear" w:color="auto" w:fill="FFFFFF" w:themeFill="background1"/>
          </w:tcPr>
          <w:p w:rsidR="000527BE" w:rsidRPr="00065683" w:rsidRDefault="000D6236" w:rsidP="00566ABE">
            <w:pPr>
              <w:pStyle w:val="ListParagraph"/>
              <w:spacing w:after="0" w:line="240" w:lineRule="auto"/>
              <w:ind w:left="0"/>
              <w:jc w:val="center"/>
              <w:rPr>
                <w:rFonts w:asciiTheme="minorHAnsi" w:hAnsiTheme="minorHAnsi" w:cs="Arial"/>
                <w:b/>
                <w:sz w:val="18"/>
                <w:szCs w:val="18"/>
              </w:rPr>
            </w:pPr>
            <w:r w:rsidRPr="00065683">
              <w:rPr>
                <w:rFonts w:asciiTheme="minorHAnsi" w:hAnsiTheme="minorHAnsi" w:cs="Arial"/>
                <w:b/>
                <w:sz w:val="18"/>
                <w:szCs w:val="18"/>
              </w:rPr>
              <w:t>D&amp;T – Making a Moving Vehicle</w:t>
            </w:r>
          </w:p>
          <w:p w:rsidR="000D6236" w:rsidRDefault="000D6236" w:rsidP="00566ABE">
            <w:pPr>
              <w:pStyle w:val="ListParagraph"/>
              <w:spacing w:after="0" w:line="240" w:lineRule="auto"/>
              <w:ind w:left="0"/>
              <w:jc w:val="center"/>
              <w:rPr>
                <w:rFonts w:asciiTheme="minorHAnsi" w:hAnsiTheme="minorHAnsi" w:cs="Arial"/>
                <w:color w:val="353535"/>
                <w:sz w:val="18"/>
                <w:szCs w:val="18"/>
                <w:shd w:val="clear" w:color="auto" w:fill="FFFFFF"/>
              </w:rPr>
            </w:pPr>
            <w:r w:rsidRPr="00065683">
              <w:rPr>
                <w:rFonts w:asciiTheme="minorHAnsi" w:hAnsiTheme="minorHAnsi" w:cs="Arial"/>
                <w:color w:val="353535"/>
                <w:sz w:val="18"/>
                <w:szCs w:val="18"/>
                <w:shd w:val="clear" w:color="auto" w:fill="FFFFFF"/>
              </w:rPr>
              <w:t>The class will investigate a variety of different vehicles before undertaking the fun task of designing, making and evaluating their own vehicle. They will learn all about wheels, axles and chassis and how they are combined to make the framework of the vehicle, as well as how to create an eye-catching body.</w:t>
            </w:r>
          </w:p>
          <w:p w:rsidR="00271D9A" w:rsidRPr="00BC5194" w:rsidRDefault="00271D9A" w:rsidP="00566ABE">
            <w:pPr>
              <w:pStyle w:val="ListParagraph"/>
              <w:spacing w:after="0" w:line="240" w:lineRule="auto"/>
              <w:ind w:left="0"/>
              <w:jc w:val="center"/>
              <w:rPr>
                <w:rFonts w:asciiTheme="minorHAnsi" w:hAnsiTheme="minorHAnsi" w:cs="Arial"/>
                <w:b/>
                <w:color w:val="353535"/>
                <w:sz w:val="18"/>
                <w:szCs w:val="18"/>
                <w:shd w:val="clear" w:color="auto" w:fill="FFFFFF"/>
              </w:rPr>
            </w:pPr>
            <w:r w:rsidRPr="00BC5194">
              <w:rPr>
                <w:rFonts w:asciiTheme="minorHAnsi" w:hAnsiTheme="minorHAnsi" w:cs="Arial"/>
                <w:b/>
                <w:color w:val="353535"/>
                <w:sz w:val="18"/>
                <w:szCs w:val="18"/>
                <w:shd w:val="clear" w:color="auto" w:fill="FFFFFF"/>
              </w:rPr>
              <w:t>Art – Taught by Mrs Franklin</w:t>
            </w:r>
          </w:p>
          <w:p w:rsidR="00271D9A" w:rsidRPr="00065683" w:rsidRDefault="00BC5194" w:rsidP="00B82BE3">
            <w:pPr>
              <w:pStyle w:val="ListParagraph"/>
              <w:spacing w:after="0" w:line="240" w:lineRule="auto"/>
              <w:ind w:left="0"/>
              <w:jc w:val="center"/>
              <w:rPr>
                <w:rFonts w:asciiTheme="minorHAnsi" w:hAnsiTheme="minorHAnsi" w:cs="Arial"/>
                <w:sz w:val="18"/>
                <w:szCs w:val="18"/>
              </w:rPr>
            </w:pPr>
            <w:r w:rsidRPr="00BC5194">
              <w:rPr>
                <w:rFonts w:asciiTheme="minorHAnsi" w:hAnsiTheme="minorHAnsi" w:cs="Arial"/>
                <w:color w:val="353535"/>
                <w:sz w:val="18"/>
                <w:szCs w:val="18"/>
                <w:shd w:val="clear" w:color="auto" w:fill="FFFFFF"/>
              </w:rPr>
              <w:t xml:space="preserve">The class will learn about different fabric designers, such as, William Morris, Mary White, </w:t>
            </w:r>
            <w:proofErr w:type="spellStart"/>
            <w:r w:rsidRPr="00BC5194">
              <w:rPr>
                <w:rFonts w:asciiTheme="minorHAnsi" w:hAnsiTheme="minorHAnsi" w:cs="Arial"/>
                <w:color w:val="353535"/>
                <w:sz w:val="18"/>
                <w:szCs w:val="18"/>
                <w:shd w:val="clear" w:color="auto" w:fill="FFFFFF"/>
              </w:rPr>
              <w:t>Lucienne</w:t>
            </w:r>
            <w:proofErr w:type="spellEnd"/>
            <w:r w:rsidRPr="00BC5194">
              <w:rPr>
                <w:rFonts w:asciiTheme="minorHAnsi" w:hAnsiTheme="minorHAnsi" w:cs="Arial"/>
                <w:color w:val="353535"/>
                <w:sz w:val="18"/>
                <w:szCs w:val="18"/>
                <w:shd w:val="clear" w:color="auto" w:fill="FFFFFF"/>
              </w:rPr>
              <w:t xml:space="preserve"> Day and Cath </w:t>
            </w:r>
            <w:proofErr w:type="spellStart"/>
            <w:r w:rsidRPr="00BC5194">
              <w:rPr>
                <w:rFonts w:asciiTheme="minorHAnsi" w:hAnsiTheme="minorHAnsi" w:cs="Arial"/>
                <w:color w:val="353535"/>
                <w:sz w:val="18"/>
                <w:szCs w:val="18"/>
                <w:shd w:val="clear" w:color="auto" w:fill="FFFFFF"/>
              </w:rPr>
              <w:t>Kidson</w:t>
            </w:r>
            <w:proofErr w:type="spellEnd"/>
            <w:r w:rsidRPr="00BC5194">
              <w:rPr>
                <w:rFonts w:asciiTheme="minorHAnsi" w:hAnsiTheme="minorHAnsi" w:cs="Arial"/>
                <w:color w:val="353535"/>
                <w:sz w:val="18"/>
                <w:szCs w:val="18"/>
                <w:shd w:val="clear" w:color="auto" w:fill="FFFFFF"/>
              </w:rPr>
              <w:t>.</w:t>
            </w:r>
            <w:r w:rsidR="00B82BE3">
              <w:rPr>
                <w:rFonts w:asciiTheme="minorHAnsi" w:hAnsiTheme="minorHAnsi" w:cs="Arial"/>
                <w:color w:val="353535"/>
                <w:sz w:val="18"/>
                <w:szCs w:val="18"/>
                <w:shd w:val="clear" w:color="auto" w:fill="FFFFFF"/>
              </w:rPr>
              <w:t xml:space="preserve">  </w:t>
            </w:r>
          </w:p>
        </w:tc>
      </w:tr>
      <w:tr w:rsidR="000527BE" w:rsidRPr="00030C88" w:rsidTr="00905547">
        <w:trPr>
          <w:trHeight w:val="257"/>
        </w:trPr>
        <w:tc>
          <w:tcPr>
            <w:tcW w:w="1526" w:type="dxa"/>
            <w:tcBorders>
              <w:bottom w:val="single" w:sz="4" w:space="0" w:color="auto"/>
            </w:tcBorders>
            <w:shd w:val="clear" w:color="auto" w:fill="F2DBDB" w:themeFill="accent2" w:themeFillTint="33"/>
            <w:vAlign w:val="center"/>
          </w:tcPr>
          <w:p w:rsidR="000527BE" w:rsidRPr="009C26E1" w:rsidRDefault="000527BE" w:rsidP="00905547">
            <w:pPr>
              <w:spacing w:after="0"/>
              <w:jc w:val="center"/>
              <w:rPr>
                <w:rFonts w:ascii="Arial" w:hAnsi="Arial" w:cs="Arial"/>
                <w:b/>
                <w:i/>
                <w:sz w:val="18"/>
                <w:szCs w:val="16"/>
              </w:rPr>
            </w:pPr>
            <w:r w:rsidRPr="009C26E1">
              <w:rPr>
                <w:rFonts w:ascii="Arial" w:hAnsi="Arial" w:cs="Arial"/>
                <w:b/>
                <w:i/>
                <w:sz w:val="18"/>
                <w:szCs w:val="16"/>
              </w:rPr>
              <w:t>Music</w:t>
            </w:r>
          </w:p>
        </w:tc>
        <w:tc>
          <w:tcPr>
            <w:tcW w:w="14317" w:type="dxa"/>
            <w:gridSpan w:val="3"/>
            <w:tcBorders>
              <w:bottom w:val="single" w:sz="4" w:space="0" w:color="auto"/>
            </w:tcBorders>
            <w:shd w:val="clear" w:color="auto" w:fill="F2DBDB" w:themeFill="accent2" w:themeFillTint="33"/>
          </w:tcPr>
          <w:p w:rsidR="000527BE" w:rsidRDefault="000527BE" w:rsidP="000527BE">
            <w:pPr>
              <w:spacing w:after="0" w:line="240" w:lineRule="auto"/>
              <w:rPr>
                <w:rFonts w:asciiTheme="minorHAnsi" w:hAnsiTheme="minorHAnsi" w:cs="Arial"/>
                <w:sz w:val="18"/>
                <w:szCs w:val="18"/>
              </w:rPr>
            </w:pPr>
            <w:r w:rsidRPr="00065683">
              <w:rPr>
                <w:rFonts w:asciiTheme="minorHAnsi" w:hAnsiTheme="minorHAnsi" w:cs="Arial"/>
                <w:sz w:val="18"/>
                <w:szCs w:val="18"/>
              </w:rPr>
              <w:t xml:space="preserve">Music is taught by Mrs </w:t>
            </w:r>
            <w:proofErr w:type="spellStart"/>
            <w:r w:rsidRPr="00065683">
              <w:rPr>
                <w:rFonts w:asciiTheme="minorHAnsi" w:hAnsiTheme="minorHAnsi" w:cs="Arial"/>
                <w:sz w:val="18"/>
                <w:szCs w:val="18"/>
              </w:rPr>
              <w:t>Eadie</w:t>
            </w:r>
            <w:proofErr w:type="spellEnd"/>
            <w:r w:rsidRPr="00065683">
              <w:rPr>
                <w:rFonts w:asciiTheme="minorHAnsi" w:hAnsiTheme="minorHAnsi" w:cs="Arial"/>
                <w:sz w:val="18"/>
                <w:szCs w:val="18"/>
              </w:rPr>
              <w:t xml:space="preserve"> on a Thursday morning.</w:t>
            </w:r>
          </w:p>
          <w:p w:rsidR="00C9789B" w:rsidRDefault="00C9789B" w:rsidP="000527BE">
            <w:pPr>
              <w:spacing w:after="0" w:line="240" w:lineRule="auto"/>
              <w:rPr>
                <w:rFonts w:asciiTheme="minorHAnsi" w:hAnsiTheme="minorHAnsi" w:cs="Arial"/>
                <w:sz w:val="18"/>
                <w:szCs w:val="18"/>
              </w:rPr>
            </w:pPr>
            <w:r>
              <w:rPr>
                <w:rFonts w:asciiTheme="minorHAnsi" w:hAnsiTheme="minorHAnsi" w:cs="Arial"/>
                <w:sz w:val="18"/>
                <w:szCs w:val="18"/>
              </w:rPr>
              <w:t>The children will continue to work on writing their own simple musical scores and performing their own compositions.</w:t>
            </w:r>
          </w:p>
          <w:p w:rsidR="00C9789B" w:rsidRPr="00065683" w:rsidRDefault="00C9789B" w:rsidP="000527BE">
            <w:pPr>
              <w:spacing w:after="0" w:line="240" w:lineRule="auto"/>
              <w:rPr>
                <w:rFonts w:asciiTheme="minorHAnsi" w:hAnsiTheme="minorHAnsi" w:cs="Arial"/>
                <w:sz w:val="18"/>
                <w:szCs w:val="18"/>
              </w:rPr>
            </w:pPr>
          </w:p>
        </w:tc>
      </w:tr>
      <w:tr w:rsidR="000527BE" w:rsidRPr="00030C88" w:rsidTr="002054A3">
        <w:tc>
          <w:tcPr>
            <w:tcW w:w="1526" w:type="dxa"/>
            <w:shd w:val="clear" w:color="auto" w:fill="D6E3BC" w:themeFill="accent3" w:themeFillTint="66"/>
            <w:vAlign w:val="center"/>
          </w:tcPr>
          <w:p w:rsidR="000527BE" w:rsidRPr="009C26E1" w:rsidRDefault="000527BE" w:rsidP="00905547">
            <w:pPr>
              <w:spacing w:after="0"/>
              <w:jc w:val="center"/>
              <w:rPr>
                <w:rFonts w:ascii="Arial" w:hAnsi="Arial" w:cs="Arial"/>
                <w:b/>
                <w:i/>
                <w:sz w:val="18"/>
                <w:szCs w:val="16"/>
              </w:rPr>
            </w:pPr>
            <w:r w:rsidRPr="009C26E1">
              <w:rPr>
                <w:rFonts w:ascii="Arial" w:hAnsi="Arial" w:cs="Arial"/>
                <w:b/>
                <w:i/>
                <w:sz w:val="18"/>
                <w:szCs w:val="16"/>
              </w:rPr>
              <w:t>PE</w:t>
            </w:r>
          </w:p>
        </w:tc>
        <w:tc>
          <w:tcPr>
            <w:tcW w:w="14317" w:type="dxa"/>
            <w:gridSpan w:val="3"/>
            <w:shd w:val="clear" w:color="auto" w:fill="D6E3BC" w:themeFill="accent3" w:themeFillTint="66"/>
          </w:tcPr>
          <w:p w:rsidR="000527BE" w:rsidRPr="00065683" w:rsidRDefault="000527BE" w:rsidP="00905547">
            <w:pPr>
              <w:spacing w:after="0" w:line="240" w:lineRule="auto"/>
              <w:rPr>
                <w:rFonts w:asciiTheme="minorHAnsi" w:hAnsiTheme="minorHAnsi" w:cs="Arial"/>
                <w:b/>
                <w:sz w:val="18"/>
                <w:szCs w:val="18"/>
              </w:rPr>
            </w:pPr>
            <w:r w:rsidRPr="00065683">
              <w:rPr>
                <w:rFonts w:asciiTheme="minorHAnsi" w:hAnsiTheme="minorHAnsi" w:cs="Arial"/>
                <w:b/>
                <w:sz w:val="18"/>
                <w:szCs w:val="18"/>
              </w:rPr>
              <w:t xml:space="preserve">Gymnastics will be taught every </w:t>
            </w:r>
            <w:r w:rsidR="00E157A1" w:rsidRPr="00065683">
              <w:rPr>
                <w:rFonts w:asciiTheme="minorHAnsi" w:hAnsiTheme="minorHAnsi" w:cs="Arial"/>
                <w:b/>
                <w:sz w:val="18"/>
                <w:szCs w:val="18"/>
              </w:rPr>
              <w:t>Friday</w:t>
            </w:r>
            <w:r w:rsidRPr="00065683">
              <w:rPr>
                <w:rFonts w:asciiTheme="minorHAnsi" w:hAnsiTheme="minorHAnsi" w:cs="Arial"/>
                <w:b/>
                <w:sz w:val="18"/>
                <w:szCs w:val="18"/>
              </w:rPr>
              <w:t xml:space="preserve"> afternoon this term by Mrs </w:t>
            </w:r>
            <w:proofErr w:type="spellStart"/>
            <w:r w:rsidRPr="00065683">
              <w:rPr>
                <w:rFonts w:asciiTheme="minorHAnsi" w:hAnsiTheme="minorHAnsi" w:cs="Arial"/>
                <w:b/>
                <w:sz w:val="18"/>
                <w:szCs w:val="18"/>
              </w:rPr>
              <w:t>Bentzien</w:t>
            </w:r>
            <w:proofErr w:type="spellEnd"/>
            <w:r w:rsidRPr="00065683">
              <w:rPr>
                <w:rFonts w:asciiTheme="minorHAnsi" w:hAnsiTheme="minorHAnsi" w:cs="Arial"/>
                <w:b/>
                <w:sz w:val="18"/>
                <w:szCs w:val="18"/>
              </w:rPr>
              <w:t>.</w:t>
            </w:r>
          </w:p>
          <w:p w:rsidR="000527BE" w:rsidRPr="00065683" w:rsidRDefault="00E157A1" w:rsidP="00E157A1">
            <w:pPr>
              <w:spacing w:after="0" w:line="240" w:lineRule="auto"/>
              <w:rPr>
                <w:rFonts w:asciiTheme="minorHAnsi" w:hAnsiTheme="minorHAnsi" w:cs="Arial"/>
                <w:b/>
                <w:sz w:val="18"/>
                <w:szCs w:val="18"/>
              </w:rPr>
            </w:pPr>
            <w:r w:rsidRPr="00065683">
              <w:rPr>
                <w:rFonts w:asciiTheme="minorHAnsi" w:hAnsiTheme="minorHAnsi" w:cs="Arial"/>
                <w:b/>
                <w:sz w:val="18"/>
                <w:szCs w:val="18"/>
              </w:rPr>
              <w:t>Dance</w:t>
            </w:r>
            <w:r w:rsidR="000527BE" w:rsidRPr="00065683">
              <w:rPr>
                <w:rFonts w:asciiTheme="minorHAnsi" w:hAnsiTheme="minorHAnsi" w:cs="Arial"/>
                <w:b/>
                <w:sz w:val="18"/>
                <w:szCs w:val="18"/>
              </w:rPr>
              <w:t xml:space="preserve"> will be </w:t>
            </w:r>
            <w:r w:rsidRPr="00065683">
              <w:rPr>
                <w:rFonts w:asciiTheme="minorHAnsi" w:hAnsiTheme="minorHAnsi" w:cs="Arial"/>
                <w:b/>
                <w:sz w:val="18"/>
                <w:szCs w:val="18"/>
              </w:rPr>
              <w:t>taught on a Thursday morning by a Progressive Sports Coach.</w:t>
            </w:r>
          </w:p>
          <w:p w:rsidR="00065683" w:rsidRPr="00065683" w:rsidRDefault="00065683" w:rsidP="00E157A1">
            <w:pPr>
              <w:spacing w:after="0" w:line="240" w:lineRule="auto"/>
              <w:rPr>
                <w:rFonts w:asciiTheme="minorHAnsi" w:hAnsiTheme="minorHAnsi" w:cs="Arial"/>
                <w:sz w:val="18"/>
                <w:szCs w:val="18"/>
              </w:rPr>
            </w:pPr>
            <w:r w:rsidRPr="00065683">
              <w:rPr>
                <w:rFonts w:asciiTheme="minorHAnsi" w:hAnsiTheme="minorHAnsi"/>
                <w:sz w:val="18"/>
                <w:szCs w:val="18"/>
                <w:shd w:val="clear" w:color="auto" w:fill="FFFFFF"/>
              </w:rPr>
              <w:t>The children will learn and practise a variety of skills, including rolls, jumps and balances. Inspired by items and creatures found under the sea, children will develop their control, agility and coordination. Each lesson focuses on a particular skill and children have the chance to apply their learning in a variety of ways.   The final two lessons of the unit give children a chance to build their own gymnastic sequences, both individually and with a partner.</w:t>
            </w:r>
          </w:p>
          <w:p w:rsidR="00E157A1" w:rsidRPr="00065683" w:rsidRDefault="00E157A1" w:rsidP="00E157A1">
            <w:pPr>
              <w:spacing w:after="0" w:line="240" w:lineRule="auto"/>
              <w:rPr>
                <w:rFonts w:asciiTheme="minorHAnsi" w:hAnsiTheme="minorHAnsi" w:cs="Arial"/>
                <w:sz w:val="18"/>
                <w:szCs w:val="18"/>
              </w:rPr>
            </w:pPr>
          </w:p>
        </w:tc>
      </w:tr>
    </w:tbl>
    <w:p w:rsidR="00265721" w:rsidRDefault="00265721"/>
    <w:sectPr w:rsidR="00265721" w:rsidSect="007A7E6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6F16"/>
    <w:multiLevelType w:val="hybridMultilevel"/>
    <w:tmpl w:val="89BC6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242D1"/>
    <w:multiLevelType w:val="hybridMultilevel"/>
    <w:tmpl w:val="2494B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3595F"/>
    <w:multiLevelType w:val="hybridMultilevel"/>
    <w:tmpl w:val="88BC3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7BE"/>
    <w:rsid w:val="000527BE"/>
    <w:rsid w:val="000554D7"/>
    <w:rsid w:val="00065683"/>
    <w:rsid w:val="000D6236"/>
    <w:rsid w:val="00100B46"/>
    <w:rsid w:val="00113E5D"/>
    <w:rsid w:val="0017087B"/>
    <w:rsid w:val="002054A3"/>
    <w:rsid w:val="0023559E"/>
    <w:rsid w:val="00265721"/>
    <w:rsid w:val="00271D9A"/>
    <w:rsid w:val="004D4067"/>
    <w:rsid w:val="00507B18"/>
    <w:rsid w:val="00566ABE"/>
    <w:rsid w:val="006171D8"/>
    <w:rsid w:val="0069410C"/>
    <w:rsid w:val="00865FAD"/>
    <w:rsid w:val="00AD1167"/>
    <w:rsid w:val="00AF63E8"/>
    <w:rsid w:val="00B465AD"/>
    <w:rsid w:val="00B82BE3"/>
    <w:rsid w:val="00BC5194"/>
    <w:rsid w:val="00C9789B"/>
    <w:rsid w:val="00CB6FE0"/>
    <w:rsid w:val="00E157A1"/>
    <w:rsid w:val="00FD5A99"/>
    <w:rsid w:val="00FE1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41A6D"/>
  <w15:docId w15:val="{F2B8242A-F0B9-4FD8-ABCC-4A842E59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7B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7BE"/>
    <w:pPr>
      <w:ind w:left="720"/>
      <w:contextualSpacing/>
    </w:pPr>
  </w:style>
  <w:style w:type="character" w:styleId="Emphasis">
    <w:name w:val="Emphasis"/>
    <w:basedOn w:val="DefaultParagraphFont"/>
    <w:uiPriority w:val="20"/>
    <w:qFormat/>
    <w:rsid w:val="00100B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clightfoot</dc:creator>
  <cp:lastModifiedBy>clightfoot</cp:lastModifiedBy>
  <cp:revision>6</cp:revision>
  <dcterms:created xsi:type="dcterms:W3CDTF">2021-04-09T14:06:00Z</dcterms:created>
  <dcterms:modified xsi:type="dcterms:W3CDTF">2021-04-19T07:09:00Z</dcterms:modified>
</cp:coreProperties>
</file>