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962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B1F7C">
        <w:trPr>
          <w:trHeight w:val="166"/>
        </w:trPr>
        <w:tc>
          <w:tcPr>
            <w:tcW w:w="2093" w:type="dxa"/>
          </w:tcPr>
          <w:p w14:paraId="00FF4B6D" w14:textId="1A9031C0" w:rsidR="000B1F7C" w:rsidRDefault="007F5D4A" w:rsidP="000D3F18">
            <w:r>
              <w:t>2</w:t>
            </w:r>
            <w:r w:rsidR="00F74572">
              <w:t>7</w:t>
            </w:r>
            <w:r w:rsidR="000B1F7C">
              <w:t>/</w:t>
            </w:r>
            <w:r>
              <w:t>4</w:t>
            </w:r>
            <w:r w:rsidR="000B1F7C">
              <w:t>/20</w:t>
            </w:r>
          </w:p>
        </w:tc>
        <w:tc>
          <w:tcPr>
            <w:tcW w:w="7149" w:type="dxa"/>
          </w:tcPr>
          <w:p w14:paraId="5CFD3DBB" w14:textId="60014B84" w:rsidR="000B1F7C" w:rsidRDefault="003B7492" w:rsidP="000D3F18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2CBAFA1F" w14:textId="77777777" w:rsidR="00926C14" w:rsidRPr="00926C14" w:rsidRDefault="00926C14" w:rsidP="000D3F18">
            <w:pPr>
              <w:rPr>
                <w:color w:val="8064A2" w:themeColor="accent4"/>
              </w:rPr>
            </w:pPr>
          </w:p>
          <w:p w14:paraId="7A36246B" w14:textId="040C27DF" w:rsidR="003B7492" w:rsidRPr="00926C14" w:rsidRDefault="00694439" w:rsidP="000D3F18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>Compreh</w:t>
            </w:r>
            <w:r w:rsidR="00F16462" w:rsidRPr="00926C14">
              <w:rPr>
                <w:b/>
                <w:color w:val="4F81BD" w:themeColor="accent1"/>
              </w:rPr>
              <w:t xml:space="preserve">ension </w:t>
            </w:r>
            <w:r w:rsidR="007F5D4A" w:rsidRPr="00926C14">
              <w:rPr>
                <w:b/>
                <w:color w:val="4F81BD" w:themeColor="accent1"/>
              </w:rPr>
              <w:t xml:space="preserve">Vocabulary Activity – </w:t>
            </w:r>
            <w:r w:rsidR="004F0C91">
              <w:rPr>
                <w:b/>
                <w:color w:val="4F81BD" w:themeColor="accent1"/>
              </w:rPr>
              <w:t>2</w:t>
            </w:r>
            <w:r w:rsidR="00F74572">
              <w:rPr>
                <w:b/>
                <w:color w:val="4F81BD" w:themeColor="accent1"/>
              </w:rPr>
              <w:t>7</w:t>
            </w:r>
            <w:r w:rsidR="004F0C91">
              <w:rPr>
                <w:b/>
                <w:color w:val="4F81BD" w:themeColor="accent1"/>
              </w:rPr>
              <w:t>/4/20</w:t>
            </w:r>
          </w:p>
        </w:tc>
      </w:tr>
      <w:tr w:rsidR="000B1F7C" w14:paraId="3DEEA43E" w14:textId="77777777" w:rsidTr="000B1F7C">
        <w:trPr>
          <w:trHeight w:val="166"/>
        </w:trPr>
        <w:tc>
          <w:tcPr>
            <w:tcW w:w="2093" w:type="dxa"/>
          </w:tcPr>
          <w:p w14:paraId="0DAC0C35" w14:textId="4F52FCE2" w:rsidR="000B1F7C" w:rsidRDefault="007F5D4A" w:rsidP="000D3F18">
            <w:r>
              <w:t>2</w:t>
            </w:r>
            <w:r w:rsidR="00F74572">
              <w:t>8</w:t>
            </w:r>
            <w:r w:rsidR="000B1F7C">
              <w:t>/</w:t>
            </w:r>
            <w:r>
              <w:t>4</w:t>
            </w:r>
            <w:r w:rsidR="000B1F7C">
              <w:t>/20</w:t>
            </w:r>
          </w:p>
        </w:tc>
        <w:tc>
          <w:tcPr>
            <w:tcW w:w="7149" w:type="dxa"/>
          </w:tcPr>
          <w:p w14:paraId="1C5CFB90" w14:textId="1C1A31B5" w:rsidR="003B7492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33F1BA4E" w14:textId="77777777" w:rsidR="00926C14" w:rsidRPr="00926C14" w:rsidRDefault="00926C14" w:rsidP="003B7492">
            <w:pPr>
              <w:rPr>
                <w:color w:val="8064A2" w:themeColor="accent4"/>
              </w:rPr>
            </w:pPr>
          </w:p>
          <w:p w14:paraId="362B8088" w14:textId="1FE330F8" w:rsidR="000B1F7C" w:rsidRPr="00926C14" w:rsidRDefault="004F409C" w:rsidP="000D3F18">
            <w:pPr>
              <w:rPr>
                <w:b/>
              </w:rPr>
            </w:pPr>
            <w:r>
              <w:rPr>
                <w:b/>
                <w:color w:val="4F81BD" w:themeColor="accent1"/>
              </w:rPr>
              <w:t>C</w:t>
            </w:r>
            <w:r w:rsidR="00352FE6">
              <w:rPr>
                <w:b/>
                <w:color w:val="4F81BD" w:themeColor="accent1"/>
              </w:rPr>
              <w:t xml:space="preserve">omplete </w:t>
            </w:r>
            <w:r w:rsidR="004F0C91">
              <w:rPr>
                <w:b/>
                <w:color w:val="4F81BD" w:themeColor="accent1"/>
              </w:rPr>
              <w:t xml:space="preserve">the SPAG activities set </w:t>
            </w:r>
            <w:r w:rsidR="00F74572">
              <w:rPr>
                <w:b/>
                <w:color w:val="4F81BD" w:themeColor="accent1"/>
              </w:rPr>
              <w:t xml:space="preserve">by Mrs </w:t>
            </w:r>
            <w:proofErr w:type="spellStart"/>
            <w:r w:rsidR="00F74572">
              <w:rPr>
                <w:b/>
                <w:color w:val="4F81BD" w:themeColor="accent1"/>
              </w:rPr>
              <w:t>Kozyra</w:t>
            </w:r>
            <w:proofErr w:type="spellEnd"/>
          </w:p>
        </w:tc>
      </w:tr>
      <w:tr w:rsidR="000B1F7C" w14:paraId="3A0F3FDA" w14:textId="77777777" w:rsidTr="000B1F7C">
        <w:trPr>
          <w:trHeight w:val="166"/>
        </w:trPr>
        <w:tc>
          <w:tcPr>
            <w:tcW w:w="2093" w:type="dxa"/>
          </w:tcPr>
          <w:p w14:paraId="071FB944" w14:textId="7D2AC7D4" w:rsidR="000B1F7C" w:rsidRDefault="007F5D4A" w:rsidP="000D3F18">
            <w:r>
              <w:t>2</w:t>
            </w:r>
            <w:r w:rsidR="00F74572">
              <w:t>9</w:t>
            </w:r>
            <w:r w:rsidR="000B1F7C">
              <w:t>/</w:t>
            </w:r>
            <w:r w:rsidR="0017480B">
              <w:t>4</w:t>
            </w:r>
            <w:r w:rsidR="000B1F7C">
              <w:t>/20</w:t>
            </w:r>
          </w:p>
        </w:tc>
        <w:tc>
          <w:tcPr>
            <w:tcW w:w="7149" w:type="dxa"/>
          </w:tcPr>
          <w:p w14:paraId="626DAE2D" w14:textId="5B851C19" w:rsidR="007F5D4A" w:rsidRDefault="007F5D4A" w:rsidP="007F5D4A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1C93DC27" w14:textId="77777777" w:rsidR="00926C14" w:rsidRPr="00926C14" w:rsidRDefault="00926C14" w:rsidP="007F5D4A">
            <w:pPr>
              <w:rPr>
                <w:color w:val="8064A2" w:themeColor="accent4"/>
              </w:rPr>
            </w:pPr>
          </w:p>
          <w:p w14:paraId="6288ED94" w14:textId="48FDAE63" w:rsidR="000B1F7C" w:rsidRPr="00926C14" w:rsidRDefault="007F5D4A" w:rsidP="000D3F18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 xml:space="preserve">Reading Comprehension – </w:t>
            </w:r>
            <w:r w:rsidR="00A54C3C">
              <w:rPr>
                <w:b/>
                <w:color w:val="4F81BD" w:themeColor="accent1"/>
              </w:rPr>
              <w:t>Visit the Lost Cities of Ancient Maya</w:t>
            </w:r>
            <w:r w:rsidRPr="00926C14">
              <w:rPr>
                <w:b/>
                <w:color w:val="4F81BD" w:themeColor="accent1"/>
              </w:rPr>
              <w:t xml:space="preserve"> </w:t>
            </w:r>
            <w:r w:rsidR="00F74572">
              <w:rPr>
                <w:b/>
                <w:color w:val="4F81BD" w:themeColor="accent1"/>
              </w:rPr>
              <w:t>29</w:t>
            </w:r>
            <w:r w:rsidRPr="00926C14">
              <w:rPr>
                <w:b/>
                <w:color w:val="4F81BD" w:themeColor="accent1"/>
              </w:rPr>
              <w:t>/4/20</w:t>
            </w:r>
          </w:p>
        </w:tc>
      </w:tr>
      <w:tr w:rsidR="000B1F7C" w14:paraId="51B0DADA" w14:textId="77777777" w:rsidTr="000B1F7C">
        <w:trPr>
          <w:trHeight w:val="166"/>
        </w:trPr>
        <w:tc>
          <w:tcPr>
            <w:tcW w:w="2093" w:type="dxa"/>
          </w:tcPr>
          <w:p w14:paraId="7611560C" w14:textId="6AA3713D" w:rsidR="000B1F7C" w:rsidRDefault="00F74572" w:rsidP="000D3F18">
            <w:r>
              <w:t>30</w:t>
            </w:r>
            <w:r w:rsidR="000B1F7C">
              <w:t>/</w:t>
            </w:r>
            <w:r w:rsidR="0017480B">
              <w:t>4</w:t>
            </w:r>
            <w:r w:rsidR="000B1F7C">
              <w:t>/20</w:t>
            </w:r>
          </w:p>
        </w:tc>
        <w:tc>
          <w:tcPr>
            <w:tcW w:w="7149" w:type="dxa"/>
          </w:tcPr>
          <w:p w14:paraId="41267EB6" w14:textId="77777777" w:rsidR="007F5D4A" w:rsidRPr="00F16462" w:rsidRDefault="007F5D4A" w:rsidP="007F5D4A">
            <w:pPr>
              <w:rPr>
                <w:color w:val="FF0000"/>
              </w:rPr>
            </w:pPr>
            <w:r w:rsidRPr="00F16462">
              <w:rPr>
                <w:color w:val="FF0000"/>
              </w:rPr>
              <w:t>READ THEORY – LOGINS HAVE BEEN SENT HOME (30 minutes)</w:t>
            </w:r>
          </w:p>
          <w:p w14:paraId="7CD7D459" w14:textId="5C8BC1A9" w:rsidR="007F5D4A" w:rsidRDefault="007F5D4A" w:rsidP="007F5D4A">
            <w:r>
              <w:t>Use the links at the bottom of the class page under ‘Very Useful Websites’</w:t>
            </w:r>
          </w:p>
          <w:p w14:paraId="789160C9" w14:textId="77777777" w:rsidR="007F5D4A" w:rsidRDefault="007F5D4A" w:rsidP="007F5D4A"/>
          <w:p w14:paraId="7DDB1E95" w14:textId="77777777" w:rsidR="00926C14" w:rsidRPr="00926C14" w:rsidRDefault="007F5D4A" w:rsidP="000D3F18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6DAF324C" w14:textId="77777777" w:rsidR="00926C14" w:rsidRDefault="00926C14" w:rsidP="000D3F18"/>
          <w:p w14:paraId="178DFC91" w14:textId="121E2229" w:rsidR="00926C14" w:rsidRDefault="007F5D4A" w:rsidP="00F74572">
            <w:r>
              <w:t xml:space="preserve">This week we will </w:t>
            </w:r>
            <w:r w:rsidR="00F74572">
              <w:t xml:space="preserve">continue to look at balanced arguments – today I would like you to analyse the layout of a balanced argument and complete an analysis sheet (on the web page) </w:t>
            </w:r>
          </w:p>
          <w:p w14:paraId="291145EE" w14:textId="16B4766F" w:rsidR="00F74572" w:rsidRDefault="00F74572" w:rsidP="00F74572"/>
          <w:p w14:paraId="243031EE" w14:textId="12B3DDF5" w:rsidR="00F74572" w:rsidRDefault="00F74572" w:rsidP="00F74572">
            <w:r>
              <w:t>First, familiarise yourself with the layout of a balanced argument by looking through the power-point</w:t>
            </w:r>
            <w:r w:rsidR="00EE02CD">
              <w:t>s</w:t>
            </w:r>
            <w:r>
              <w:t xml:space="preserve"> on the web page under today’s date.</w:t>
            </w:r>
          </w:p>
          <w:p w14:paraId="7F53BCD0" w14:textId="4A7F6D6D" w:rsidR="00F74572" w:rsidRDefault="00F74572" w:rsidP="00F74572"/>
          <w:p w14:paraId="6DBB5B43" w14:textId="337C2A7E" w:rsidR="00F74572" w:rsidRDefault="00F74572" w:rsidP="00F74572">
            <w:r>
              <w:t xml:space="preserve">Second, choose one of the examples of balanced arguments </w:t>
            </w:r>
            <w:r w:rsidR="00CF64AC">
              <w:t xml:space="preserve">(‘Should mobile phones be banned in school?’ or ‘Has the time come to ban cars from the centre of towns and cities?’ </w:t>
            </w:r>
            <w:r>
              <w:t>to read and then complete the ‘Analyse Balanced Argument’ sheet (on the web page).</w:t>
            </w:r>
            <w:bookmarkStart w:id="0" w:name="_GoBack"/>
            <w:bookmarkEnd w:id="0"/>
          </w:p>
          <w:p w14:paraId="4D019B55" w14:textId="75298F28" w:rsidR="00926C14" w:rsidRPr="000B1F7C" w:rsidRDefault="00926C14" w:rsidP="000D3F18"/>
        </w:tc>
      </w:tr>
      <w:tr w:rsidR="000B1F7C" w14:paraId="1012E56A" w14:textId="77777777" w:rsidTr="000B1F7C">
        <w:trPr>
          <w:trHeight w:val="166"/>
        </w:trPr>
        <w:tc>
          <w:tcPr>
            <w:tcW w:w="2093" w:type="dxa"/>
          </w:tcPr>
          <w:p w14:paraId="08C8C846" w14:textId="4FC1F120" w:rsidR="000B1F7C" w:rsidRDefault="00F74572" w:rsidP="000D3F18">
            <w:r>
              <w:t>1</w:t>
            </w:r>
            <w:r w:rsidR="000B1F7C">
              <w:t>/</w:t>
            </w:r>
            <w:r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19B7C833" w14:textId="4F871583" w:rsidR="003B7492" w:rsidRPr="00926C14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62DE6E12" w14:textId="77777777" w:rsidR="00926C14" w:rsidRDefault="00926C14" w:rsidP="003B7492"/>
          <w:p w14:paraId="0C512BF1" w14:textId="0A31A440" w:rsid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2D76DA75" w14:textId="77777777" w:rsidR="00926C14" w:rsidRP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</w:p>
          <w:p w14:paraId="43F70B12" w14:textId="77777777" w:rsidR="000B1F7C" w:rsidRDefault="0047319B" w:rsidP="0047319B">
            <w:r>
              <w:t xml:space="preserve">Using </w:t>
            </w:r>
            <w:r w:rsidR="00EE02CD">
              <w:t>your research last week and the extra facts I have put together for ‘Are zoos a good place for animals?’ (on the web page) have a go at filling in your own balanced argument plan with your arguments for and against – we will use this plan to begin writing a balanced argument for this question next week.</w:t>
            </w:r>
          </w:p>
          <w:p w14:paraId="3A880ACB" w14:textId="00A1383C" w:rsidR="00EE02CD" w:rsidRDefault="00EE02CD" w:rsidP="0047319B"/>
        </w:tc>
      </w:tr>
    </w:tbl>
    <w:p w14:paraId="3FF7DAEA" w14:textId="77777777" w:rsidR="001B468E" w:rsidRDefault="00040143"/>
    <w:sectPr w:rsidR="001B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C"/>
    <w:rsid w:val="00040143"/>
    <w:rsid w:val="000B1F7C"/>
    <w:rsid w:val="0017480B"/>
    <w:rsid w:val="00352FE6"/>
    <w:rsid w:val="003B7492"/>
    <w:rsid w:val="00450E0F"/>
    <w:rsid w:val="0047319B"/>
    <w:rsid w:val="004F0C91"/>
    <w:rsid w:val="004F409C"/>
    <w:rsid w:val="00694439"/>
    <w:rsid w:val="006C3573"/>
    <w:rsid w:val="007F5D4A"/>
    <w:rsid w:val="00840B53"/>
    <w:rsid w:val="008939BD"/>
    <w:rsid w:val="00926C14"/>
    <w:rsid w:val="009D543E"/>
    <w:rsid w:val="009D7F43"/>
    <w:rsid w:val="00A54C3C"/>
    <w:rsid w:val="00AC292B"/>
    <w:rsid w:val="00C230B6"/>
    <w:rsid w:val="00C66DA7"/>
    <w:rsid w:val="00CF64AC"/>
    <w:rsid w:val="00EE02CD"/>
    <w:rsid w:val="00F16462"/>
    <w:rsid w:val="00F40227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5</cp:revision>
  <dcterms:created xsi:type="dcterms:W3CDTF">2020-04-26T12:19:00Z</dcterms:created>
  <dcterms:modified xsi:type="dcterms:W3CDTF">2020-04-26T12:30:00Z</dcterms:modified>
</cp:coreProperties>
</file>