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AD49" w14:textId="0067EFC1" w:rsidR="002166EE" w:rsidRPr="007B7CB4" w:rsidRDefault="00B92615" w:rsidP="00B42B73">
      <w:pPr>
        <w:jc w:val="both"/>
        <w:rPr>
          <w:b/>
          <w:color w:val="0070C0"/>
          <w:sz w:val="40"/>
          <w:szCs w:val="40"/>
        </w:rPr>
      </w:pPr>
      <w:r w:rsidRPr="007B7CB4">
        <w:rPr>
          <w:color w:val="0070C0"/>
          <w:sz w:val="40"/>
          <w:szCs w:val="40"/>
        </w:rPr>
        <w:t>Summary School Improvement Plan 20</w:t>
      </w:r>
      <w:r w:rsidR="007B7CB4">
        <w:rPr>
          <w:color w:val="0070C0"/>
          <w:sz w:val="40"/>
          <w:szCs w:val="40"/>
        </w:rPr>
        <w:t>21-</w:t>
      </w:r>
      <w:r w:rsidR="00833F49" w:rsidRPr="007B7CB4">
        <w:rPr>
          <w:color w:val="0070C0"/>
          <w:sz w:val="40"/>
          <w:szCs w:val="40"/>
        </w:rPr>
        <w:t>2</w:t>
      </w:r>
      <w:r w:rsidR="007B7CB4">
        <w:rPr>
          <w:color w:val="0070C0"/>
          <w:sz w:val="40"/>
          <w:szCs w:val="40"/>
        </w:rPr>
        <w:t>2</w:t>
      </w:r>
      <w:r w:rsidR="002166EE" w:rsidRPr="007B7CB4">
        <w:rPr>
          <w:color w:val="0070C0"/>
          <w:sz w:val="40"/>
          <w:szCs w:val="40"/>
        </w:rPr>
        <w:t>.</w:t>
      </w:r>
      <w:r w:rsidR="007B7CB4">
        <w:rPr>
          <w:color w:val="0070C0"/>
          <w:sz w:val="40"/>
          <w:szCs w:val="40"/>
        </w:rPr>
        <w:t xml:space="preserve">                                                                        </w:t>
      </w:r>
      <w:r w:rsidR="002166EE" w:rsidRPr="007B7CB4">
        <w:rPr>
          <w:color w:val="0070C0"/>
          <w:sz w:val="40"/>
          <w:szCs w:val="40"/>
        </w:rPr>
        <w:t xml:space="preserve"> </w:t>
      </w:r>
      <w:r w:rsidR="007B7CB4" w:rsidRPr="007B7CB4">
        <w:rPr>
          <w:rFonts w:ascii="Calibri" w:eastAsia="Calibri" w:hAnsi="Calibri" w:cs="Times New Roman"/>
          <w:noProof/>
          <w:lang w:eastAsia="en-GB"/>
        </w:rPr>
        <w:drawing>
          <wp:inline distT="0" distB="0" distL="0" distR="0" wp14:anchorId="08985AE1" wp14:editId="23DF15CD">
            <wp:extent cx="685800" cy="685800"/>
            <wp:effectExtent l="0" t="0" r="0" b="0"/>
            <wp:docPr id="2" name="Picture 2"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enson\AppData\Local\Microsoft\Windows\INetCache\Content.Word\Mobberley.thum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bl>
      <w:tblPr>
        <w:tblStyle w:val="TableGrid"/>
        <w:tblpPr w:leftFromText="180" w:rightFromText="180" w:vertAnchor="page" w:horzAnchor="margin" w:tblpY="2266"/>
        <w:tblW w:w="15843" w:type="dxa"/>
        <w:tblLook w:val="04A0" w:firstRow="1" w:lastRow="0" w:firstColumn="1" w:lastColumn="0" w:noHBand="0" w:noVBand="1"/>
      </w:tblPr>
      <w:tblGrid>
        <w:gridCol w:w="2602"/>
        <w:gridCol w:w="3310"/>
        <w:gridCol w:w="3310"/>
        <w:gridCol w:w="3310"/>
        <w:gridCol w:w="3311"/>
      </w:tblGrid>
      <w:tr w:rsidR="00D8443F" w:rsidRPr="005B598A" w14:paraId="26B89232" w14:textId="77777777" w:rsidTr="007B7CB4">
        <w:trPr>
          <w:trHeight w:val="1679"/>
        </w:trPr>
        <w:tc>
          <w:tcPr>
            <w:tcW w:w="2602" w:type="dxa"/>
            <w:shd w:val="clear" w:color="auto" w:fill="DBE5F1" w:themeFill="accent1" w:themeFillTint="33"/>
          </w:tcPr>
          <w:p w14:paraId="20BEA2D6" w14:textId="77777777" w:rsidR="00D8443F" w:rsidRPr="00074C12" w:rsidRDefault="004D0BA0" w:rsidP="00D8443F">
            <w:pPr>
              <w:jc w:val="center"/>
              <w:rPr>
                <w:rFonts w:ascii="Arial" w:hAnsi="Arial" w:cs="Arial"/>
                <w:b/>
                <w:sz w:val="20"/>
                <w:szCs w:val="20"/>
              </w:rPr>
            </w:pPr>
            <w:r w:rsidRPr="00074C12">
              <w:rPr>
                <w:rFonts w:ascii="Arial" w:hAnsi="Arial" w:cs="Arial"/>
                <w:b/>
                <w:sz w:val="20"/>
                <w:szCs w:val="20"/>
              </w:rPr>
              <w:t>Ofsted judgement 1</w:t>
            </w:r>
          </w:p>
          <w:p w14:paraId="4C79B300" w14:textId="77777777" w:rsidR="00D8443F" w:rsidRDefault="004D0BA0" w:rsidP="00D8443F">
            <w:pPr>
              <w:jc w:val="center"/>
              <w:rPr>
                <w:rFonts w:ascii="Arial" w:hAnsi="Arial" w:cs="Arial"/>
                <w:b/>
                <w:sz w:val="20"/>
                <w:szCs w:val="20"/>
              </w:rPr>
            </w:pPr>
            <w:r w:rsidRPr="00074C12">
              <w:rPr>
                <w:rFonts w:ascii="Arial" w:hAnsi="Arial" w:cs="Arial"/>
                <w:b/>
                <w:sz w:val="20"/>
                <w:szCs w:val="20"/>
              </w:rPr>
              <w:t>Quality of Education</w:t>
            </w:r>
            <w:r w:rsidR="00643414">
              <w:rPr>
                <w:rFonts w:ascii="Arial" w:hAnsi="Arial" w:cs="Arial"/>
                <w:b/>
                <w:sz w:val="20"/>
                <w:szCs w:val="20"/>
              </w:rPr>
              <w:t>:</w:t>
            </w:r>
          </w:p>
          <w:p w14:paraId="73D4D6DF" w14:textId="00D84B9F" w:rsidR="00643414" w:rsidRPr="00074C12" w:rsidRDefault="00ED5901" w:rsidP="00D8443F">
            <w:pPr>
              <w:jc w:val="center"/>
              <w:rPr>
                <w:rFonts w:ascii="Arial" w:hAnsi="Arial" w:cs="Arial"/>
                <w:b/>
                <w:sz w:val="20"/>
                <w:szCs w:val="20"/>
              </w:rPr>
            </w:pPr>
            <w:r>
              <w:rPr>
                <w:rFonts w:ascii="Arial" w:hAnsi="Arial" w:cs="Arial"/>
                <w:b/>
                <w:sz w:val="20"/>
                <w:szCs w:val="20"/>
              </w:rPr>
              <w:t>(</w:t>
            </w:r>
            <w:r w:rsidR="001E5193">
              <w:rPr>
                <w:rFonts w:ascii="Arial" w:hAnsi="Arial" w:cs="Arial"/>
                <w:b/>
                <w:sz w:val="20"/>
                <w:szCs w:val="20"/>
              </w:rPr>
              <w:t>Implementation</w:t>
            </w:r>
            <w:r>
              <w:rPr>
                <w:rFonts w:ascii="Arial" w:hAnsi="Arial" w:cs="Arial"/>
                <w:b/>
                <w:sz w:val="20"/>
                <w:szCs w:val="20"/>
              </w:rPr>
              <w:t>)</w:t>
            </w:r>
          </w:p>
          <w:p w14:paraId="47441AFA" w14:textId="77777777" w:rsidR="00D8443F" w:rsidRPr="00074C12" w:rsidRDefault="00D8443F" w:rsidP="00D8443F">
            <w:pPr>
              <w:jc w:val="center"/>
              <w:rPr>
                <w:rFonts w:ascii="Arial" w:hAnsi="Arial" w:cs="Arial"/>
                <w:b/>
                <w:sz w:val="20"/>
                <w:szCs w:val="20"/>
              </w:rPr>
            </w:pPr>
          </w:p>
        </w:tc>
        <w:tc>
          <w:tcPr>
            <w:tcW w:w="3310" w:type="dxa"/>
          </w:tcPr>
          <w:p w14:paraId="1ACBCD4D" w14:textId="77777777" w:rsidR="00D8443F" w:rsidRPr="00074C12" w:rsidRDefault="00D8443F" w:rsidP="00D8443F">
            <w:pPr>
              <w:rPr>
                <w:rFonts w:ascii="Arial" w:hAnsi="Arial" w:cs="Arial"/>
                <w:b/>
                <w:sz w:val="20"/>
                <w:szCs w:val="20"/>
                <w:u w:val="single"/>
              </w:rPr>
            </w:pPr>
            <w:r w:rsidRPr="00074C12">
              <w:rPr>
                <w:rFonts w:ascii="Arial" w:eastAsia="Tahoma" w:hAnsi="Arial" w:cs="Arial"/>
                <w:b/>
                <w:bCs/>
                <w:sz w:val="20"/>
                <w:szCs w:val="20"/>
                <w:u w:val="single"/>
              </w:rPr>
              <w:t xml:space="preserve">Key Priority </w:t>
            </w:r>
          </w:p>
          <w:p w14:paraId="178FCCB4" w14:textId="66E69233" w:rsidR="00D8443F" w:rsidRPr="00074C12" w:rsidRDefault="00ED5901" w:rsidP="00643414">
            <w:pPr>
              <w:pStyle w:val="NoSpacing"/>
              <w:rPr>
                <w:rFonts w:ascii="Arial" w:hAnsi="Arial" w:cs="Arial"/>
                <w:b/>
                <w:sz w:val="20"/>
                <w:szCs w:val="20"/>
              </w:rPr>
            </w:pPr>
            <w:r w:rsidRPr="00643414">
              <w:rPr>
                <w:rFonts w:ascii="Arial" w:eastAsia="Tahoma" w:hAnsi="Arial" w:cs="Arial"/>
                <w:b/>
                <w:bCs/>
                <w:sz w:val="20"/>
                <w:szCs w:val="20"/>
              </w:rPr>
              <w:t>Ensure that staff are delivering high quality learning exp</w:t>
            </w:r>
            <w:r>
              <w:rPr>
                <w:rFonts w:ascii="Arial" w:eastAsia="Tahoma" w:hAnsi="Arial" w:cs="Arial"/>
                <w:b/>
                <w:bCs/>
                <w:sz w:val="20"/>
                <w:szCs w:val="20"/>
              </w:rPr>
              <w:t>eriences across the curriculum to develop strong subject knowledge</w:t>
            </w:r>
            <w:r w:rsidR="003150A0">
              <w:rPr>
                <w:rFonts w:ascii="Arial" w:eastAsia="Tahoma" w:hAnsi="Arial" w:cs="Arial"/>
                <w:b/>
                <w:bCs/>
                <w:sz w:val="20"/>
                <w:szCs w:val="20"/>
              </w:rPr>
              <w:t xml:space="preserve"> – this includes</w:t>
            </w:r>
            <w:r>
              <w:rPr>
                <w:rFonts w:ascii="Arial" w:eastAsia="Tahoma" w:hAnsi="Arial" w:cs="Arial"/>
                <w:b/>
                <w:bCs/>
                <w:sz w:val="20"/>
                <w:szCs w:val="20"/>
              </w:rPr>
              <w:t xml:space="preserve"> continued </w:t>
            </w:r>
            <w:r w:rsidR="003150A0">
              <w:rPr>
                <w:rFonts w:ascii="Arial" w:eastAsia="Tahoma" w:hAnsi="Arial" w:cs="Arial"/>
                <w:b/>
                <w:bCs/>
                <w:sz w:val="20"/>
                <w:szCs w:val="20"/>
              </w:rPr>
              <w:t xml:space="preserve">work </w:t>
            </w:r>
            <w:r>
              <w:rPr>
                <w:rFonts w:ascii="Arial" w:eastAsia="Tahoma" w:hAnsi="Arial" w:cs="Arial"/>
                <w:b/>
                <w:bCs/>
                <w:sz w:val="20"/>
                <w:szCs w:val="20"/>
              </w:rPr>
              <w:t>to ensure pupils ‘make up ground’</w:t>
            </w:r>
            <w:r w:rsidRPr="00643414">
              <w:rPr>
                <w:rFonts w:ascii="Arial" w:eastAsia="Tahoma" w:hAnsi="Arial" w:cs="Arial"/>
                <w:b/>
                <w:bCs/>
                <w:sz w:val="20"/>
                <w:szCs w:val="20"/>
              </w:rPr>
              <w:t xml:space="preserve"> </w:t>
            </w:r>
            <w:r>
              <w:rPr>
                <w:rFonts w:ascii="Arial" w:eastAsia="Tahoma" w:hAnsi="Arial" w:cs="Arial"/>
                <w:b/>
                <w:bCs/>
                <w:sz w:val="20"/>
                <w:szCs w:val="20"/>
              </w:rPr>
              <w:t xml:space="preserve">in </w:t>
            </w:r>
            <w:r w:rsidRPr="00643414">
              <w:rPr>
                <w:rFonts w:ascii="Arial" w:eastAsia="Tahoma" w:hAnsi="Arial" w:cs="Arial"/>
                <w:b/>
                <w:bCs/>
                <w:sz w:val="20"/>
                <w:szCs w:val="20"/>
              </w:rPr>
              <w:t>Reading</w:t>
            </w:r>
            <w:r>
              <w:rPr>
                <w:rFonts w:ascii="Arial" w:eastAsia="Tahoma" w:hAnsi="Arial" w:cs="Arial"/>
                <w:b/>
                <w:bCs/>
                <w:sz w:val="20"/>
                <w:szCs w:val="20"/>
              </w:rPr>
              <w:t>, Writing and Math</w:t>
            </w:r>
            <w:r w:rsidR="001E5193">
              <w:rPr>
                <w:rFonts w:ascii="Arial" w:eastAsia="Tahoma" w:hAnsi="Arial" w:cs="Arial"/>
                <w:b/>
                <w:bCs/>
                <w:sz w:val="20"/>
                <w:szCs w:val="20"/>
              </w:rPr>
              <w:t>s following the second lockdown.</w:t>
            </w:r>
          </w:p>
        </w:tc>
        <w:tc>
          <w:tcPr>
            <w:tcW w:w="3310" w:type="dxa"/>
          </w:tcPr>
          <w:p w14:paraId="02ACE50B" w14:textId="77777777" w:rsidR="00D8443F" w:rsidRPr="00074C12" w:rsidRDefault="00D8443F" w:rsidP="00D8443F">
            <w:pPr>
              <w:rPr>
                <w:rFonts w:ascii="Arial" w:hAnsi="Arial" w:cs="Arial"/>
                <w:b/>
                <w:sz w:val="20"/>
                <w:szCs w:val="20"/>
                <w:u w:val="single"/>
              </w:rPr>
            </w:pPr>
            <w:r w:rsidRPr="00074C12">
              <w:rPr>
                <w:rFonts w:ascii="Arial" w:eastAsia="Tahoma" w:hAnsi="Arial" w:cs="Arial"/>
                <w:b/>
                <w:bCs/>
                <w:sz w:val="20"/>
                <w:szCs w:val="20"/>
                <w:u w:val="single"/>
              </w:rPr>
              <w:t>Priority 1</w:t>
            </w:r>
          </w:p>
          <w:p w14:paraId="2AD7B012" w14:textId="6DD52A81" w:rsidR="00D8443F" w:rsidRPr="00074C12" w:rsidRDefault="001E5193" w:rsidP="001E5193">
            <w:pPr>
              <w:rPr>
                <w:rFonts w:ascii="Arial" w:hAnsi="Arial" w:cs="Arial"/>
                <w:sz w:val="20"/>
                <w:szCs w:val="20"/>
              </w:rPr>
            </w:pPr>
            <w:r w:rsidRPr="00FD224B">
              <w:rPr>
                <w:rFonts w:cstheme="minorHAnsi"/>
                <w:iCs/>
              </w:rPr>
              <w:t>High quality curriculum planning is embedded, consistent and ensures content is taught in logical progression, systematically and explicitly across the whole curriculum, enabling pupils to acquire the intended knowledge and skills.</w:t>
            </w:r>
          </w:p>
        </w:tc>
        <w:tc>
          <w:tcPr>
            <w:tcW w:w="3310" w:type="dxa"/>
          </w:tcPr>
          <w:p w14:paraId="2F8A7B2E" w14:textId="77777777" w:rsidR="00D8443F" w:rsidRDefault="00D8443F" w:rsidP="00D8443F">
            <w:pPr>
              <w:rPr>
                <w:rFonts w:ascii="Arial" w:eastAsia="Tahoma" w:hAnsi="Arial" w:cs="Arial"/>
                <w:b/>
                <w:bCs/>
                <w:color w:val="000000" w:themeColor="text1"/>
                <w:sz w:val="20"/>
                <w:szCs w:val="20"/>
                <w:u w:val="single"/>
              </w:rPr>
            </w:pPr>
            <w:r w:rsidRPr="00074C12">
              <w:rPr>
                <w:rFonts w:ascii="Arial" w:eastAsia="Tahoma" w:hAnsi="Arial" w:cs="Arial"/>
                <w:b/>
                <w:bCs/>
                <w:color w:val="000000" w:themeColor="text1"/>
                <w:sz w:val="20"/>
                <w:szCs w:val="20"/>
                <w:u w:val="single"/>
              </w:rPr>
              <w:t>Priority 2</w:t>
            </w:r>
          </w:p>
          <w:p w14:paraId="6D780227" w14:textId="77777777" w:rsidR="001E5193" w:rsidRPr="002F0427" w:rsidRDefault="001E5193" w:rsidP="001E5193">
            <w:pPr>
              <w:rPr>
                <w:rFonts w:cstheme="minorHAnsi"/>
              </w:rPr>
            </w:pPr>
            <w:r>
              <w:rPr>
                <w:rFonts w:cstheme="minorHAnsi"/>
              </w:rPr>
              <w:t xml:space="preserve">High quality, targeted teaching of </w:t>
            </w:r>
          </w:p>
          <w:p w14:paraId="2FF77899" w14:textId="1AAD5E7E" w:rsidR="001E5193" w:rsidRPr="002F0427" w:rsidRDefault="001E5193" w:rsidP="001E5193">
            <w:r>
              <w:t xml:space="preserve">Reading ensures that targeted pupils continue to ‘catch up’ </w:t>
            </w:r>
            <w:proofErr w:type="gramStart"/>
            <w:r>
              <w:t>from  Sept</w:t>
            </w:r>
            <w:proofErr w:type="gramEnd"/>
            <w:r>
              <w:t xml:space="preserve"> baselines distorted by the lockdown.</w:t>
            </w:r>
          </w:p>
          <w:p w14:paraId="345C33C9" w14:textId="47357B29" w:rsidR="00D8443F" w:rsidRPr="00074C12" w:rsidRDefault="00D8443F" w:rsidP="001E5193">
            <w:pPr>
              <w:rPr>
                <w:rFonts w:ascii="Arial" w:hAnsi="Arial" w:cs="Arial"/>
                <w:color w:val="000000" w:themeColor="text1"/>
                <w:sz w:val="20"/>
                <w:szCs w:val="20"/>
              </w:rPr>
            </w:pPr>
          </w:p>
        </w:tc>
        <w:tc>
          <w:tcPr>
            <w:tcW w:w="3311" w:type="dxa"/>
          </w:tcPr>
          <w:p w14:paraId="503B6E53" w14:textId="77777777" w:rsidR="00D8443F" w:rsidRPr="00074C12" w:rsidRDefault="00D8443F" w:rsidP="00D8443F">
            <w:pPr>
              <w:pStyle w:val="NoSpacing"/>
              <w:rPr>
                <w:rFonts w:ascii="Arial" w:hAnsi="Arial" w:cs="Arial"/>
                <w:b/>
                <w:color w:val="000000" w:themeColor="text1"/>
                <w:sz w:val="20"/>
                <w:szCs w:val="20"/>
                <w:u w:val="single"/>
              </w:rPr>
            </w:pPr>
            <w:r w:rsidRPr="00074C12">
              <w:rPr>
                <w:rFonts w:ascii="Arial" w:hAnsi="Arial" w:cs="Arial"/>
                <w:b/>
                <w:color w:val="000000" w:themeColor="text1"/>
                <w:sz w:val="20"/>
                <w:szCs w:val="20"/>
                <w:u w:val="single"/>
              </w:rPr>
              <w:t>Priority 3</w:t>
            </w:r>
          </w:p>
          <w:p w14:paraId="56A60C1F" w14:textId="074AD93A" w:rsidR="001E5193" w:rsidRPr="009E75A9" w:rsidRDefault="001E5193" w:rsidP="001E5193">
            <w:pPr>
              <w:rPr>
                <w:rFonts w:cstheme="minorHAnsi"/>
              </w:rPr>
            </w:pPr>
            <w:r>
              <w:rPr>
                <w:rFonts w:cstheme="minorHAnsi"/>
              </w:rPr>
              <w:t xml:space="preserve">High quality, targeted teaching of </w:t>
            </w:r>
            <w:r>
              <w:t>Maths ensures that targeted pupils continue to ‘catch up’ from Sept baselines distorted by the lockdown</w:t>
            </w:r>
          </w:p>
          <w:p w14:paraId="13044ADC" w14:textId="727ED182" w:rsidR="00D8443F" w:rsidRPr="009E75A9" w:rsidRDefault="00D8443F" w:rsidP="009E75A9">
            <w:pPr>
              <w:rPr>
                <w:rFonts w:cstheme="minorHAnsi"/>
                <w:iCs/>
              </w:rPr>
            </w:pPr>
          </w:p>
        </w:tc>
      </w:tr>
      <w:tr w:rsidR="00E463E9" w:rsidRPr="005B598A" w14:paraId="5157DB3E" w14:textId="77777777" w:rsidTr="007B7CB4">
        <w:trPr>
          <w:trHeight w:val="1679"/>
        </w:trPr>
        <w:tc>
          <w:tcPr>
            <w:tcW w:w="2602" w:type="dxa"/>
            <w:shd w:val="clear" w:color="auto" w:fill="DBE5F1" w:themeFill="accent1" w:themeFillTint="33"/>
          </w:tcPr>
          <w:p w14:paraId="11CD4B74" w14:textId="77777777" w:rsidR="00E463E9" w:rsidRPr="00074C12" w:rsidRDefault="00E463E9" w:rsidP="00E463E9">
            <w:pPr>
              <w:jc w:val="center"/>
              <w:rPr>
                <w:rFonts w:ascii="Arial" w:hAnsi="Arial" w:cs="Arial"/>
                <w:b/>
                <w:sz w:val="20"/>
                <w:szCs w:val="20"/>
              </w:rPr>
            </w:pPr>
            <w:r w:rsidRPr="00074C12">
              <w:rPr>
                <w:rFonts w:ascii="Arial" w:hAnsi="Arial" w:cs="Arial"/>
                <w:b/>
                <w:sz w:val="20"/>
                <w:szCs w:val="20"/>
              </w:rPr>
              <w:t>Ofsted judgement 1</w:t>
            </w:r>
          </w:p>
          <w:p w14:paraId="0BD458F7" w14:textId="77777777" w:rsidR="00E463E9" w:rsidRDefault="00E463E9" w:rsidP="00E463E9">
            <w:pPr>
              <w:jc w:val="center"/>
              <w:rPr>
                <w:rFonts w:ascii="Arial" w:hAnsi="Arial" w:cs="Arial"/>
                <w:b/>
                <w:sz w:val="20"/>
                <w:szCs w:val="20"/>
              </w:rPr>
            </w:pPr>
            <w:r w:rsidRPr="00074C12">
              <w:rPr>
                <w:rFonts w:ascii="Arial" w:hAnsi="Arial" w:cs="Arial"/>
                <w:b/>
                <w:sz w:val="20"/>
                <w:szCs w:val="20"/>
              </w:rPr>
              <w:t>Quality of Education</w:t>
            </w:r>
            <w:r>
              <w:rPr>
                <w:rFonts w:ascii="Arial" w:hAnsi="Arial" w:cs="Arial"/>
                <w:b/>
                <w:sz w:val="20"/>
                <w:szCs w:val="20"/>
              </w:rPr>
              <w:t>:</w:t>
            </w:r>
          </w:p>
          <w:p w14:paraId="6C65BB91" w14:textId="04D9D454" w:rsidR="00E463E9" w:rsidRPr="00074C12" w:rsidRDefault="001E5193" w:rsidP="00E463E9">
            <w:pPr>
              <w:jc w:val="center"/>
              <w:rPr>
                <w:rFonts w:ascii="Arial" w:hAnsi="Arial" w:cs="Arial"/>
                <w:b/>
                <w:sz w:val="20"/>
                <w:szCs w:val="20"/>
              </w:rPr>
            </w:pPr>
            <w:r>
              <w:rPr>
                <w:rFonts w:ascii="Arial" w:hAnsi="Arial" w:cs="Arial"/>
                <w:b/>
                <w:sz w:val="20"/>
                <w:szCs w:val="20"/>
              </w:rPr>
              <w:t>(Impact)</w:t>
            </w:r>
          </w:p>
          <w:p w14:paraId="15D9A097" w14:textId="77777777" w:rsidR="00E463E9" w:rsidRPr="00074C12" w:rsidRDefault="00E463E9" w:rsidP="00E463E9">
            <w:pPr>
              <w:jc w:val="center"/>
              <w:rPr>
                <w:rFonts w:ascii="Arial" w:hAnsi="Arial" w:cs="Arial"/>
                <w:b/>
                <w:sz w:val="20"/>
                <w:szCs w:val="20"/>
              </w:rPr>
            </w:pPr>
          </w:p>
        </w:tc>
        <w:tc>
          <w:tcPr>
            <w:tcW w:w="3310" w:type="dxa"/>
          </w:tcPr>
          <w:p w14:paraId="58F27E85" w14:textId="77777777" w:rsidR="00E463E9" w:rsidRPr="00074C12" w:rsidRDefault="00E463E9" w:rsidP="00E463E9">
            <w:pPr>
              <w:rPr>
                <w:rFonts w:ascii="Arial" w:hAnsi="Arial" w:cs="Arial"/>
                <w:b/>
                <w:sz w:val="20"/>
                <w:szCs w:val="20"/>
                <w:u w:val="single"/>
              </w:rPr>
            </w:pPr>
            <w:r w:rsidRPr="00074C12">
              <w:rPr>
                <w:rFonts w:ascii="Arial" w:eastAsia="Tahoma" w:hAnsi="Arial" w:cs="Arial"/>
                <w:b/>
                <w:bCs/>
                <w:sz w:val="20"/>
                <w:szCs w:val="20"/>
                <w:u w:val="single"/>
              </w:rPr>
              <w:t xml:space="preserve">Key Priority </w:t>
            </w:r>
          </w:p>
          <w:p w14:paraId="69ECA0F6" w14:textId="5F00DE0E" w:rsidR="00E463E9" w:rsidRPr="00643414" w:rsidRDefault="001E5193" w:rsidP="00E463E9">
            <w:pPr>
              <w:rPr>
                <w:rFonts w:ascii="Arial" w:eastAsia="Tahoma" w:hAnsi="Arial" w:cs="Arial"/>
                <w:b/>
                <w:bCs/>
                <w:sz w:val="20"/>
                <w:szCs w:val="20"/>
              </w:rPr>
            </w:pPr>
            <w:r>
              <w:rPr>
                <w:rFonts w:ascii="Arial" w:eastAsia="Tahoma" w:hAnsi="Arial" w:cs="Arial"/>
                <w:b/>
                <w:bCs/>
                <w:sz w:val="20"/>
                <w:szCs w:val="20"/>
              </w:rPr>
              <w:t xml:space="preserve">Subject leads can evidence strong progress by all groups of pupils in Core and Foundation subject knowledge and skills. The curriculum is highly effective for all pupils.  </w:t>
            </w:r>
          </w:p>
        </w:tc>
        <w:tc>
          <w:tcPr>
            <w:tcW w:w="3310" w:type="dxa"/>
          </w:tcPr>
          <w:p w14:paraId="35E7E5BE" w14:textId="77777777" w:rsidR="00E463E9" w:rsidRPr="00074C12" w:rsidRDefault="00E463E9" w:rsidP="00E463E9">
            <w:pPr>
              <w:rPr>
                <w:rFonts w:ascii="Arial" w:hAnsi="Arial" w:cs="Arial"/>
                <w:b/>
                <w:sz w:val="20"/>
                <w:szCs w:val="20"/>
                <w:u w:val="single"/>
              </w:rPr>
            </w:pPr>
            <w:r w:rsidRPr="00074C12">
              <w:rPr>
                <w:rFonts w:ascii="Arial" w:eastAsia="Tahoma" w:hAnsi="Arial" w:cs="Arial"/>
                <w:b/>
                <w:bCs/>
                <w:sz w:val="20"/>
                <w:szCs w:val="20"/>
                <w:u w:val="single"/>
              </w:rPr>
              <w:t>Priority 1</w:t>
            </w:r>
          </w:p>
          <w:p w14:paraId="7DA5E546" w14:textId="77E5BD51" w:rsidR="00E463E9" w:rsidRPr="00074C12" w:rsidRDefault="005D7EE4" w:rsidP="007B7CB4">
            <w:pPr>
              <w:pStyle w:val="NoSpacing"/>
              <w:rPr>
                <w:rFonts w:ascii="Arial" w:hAnsi="Arial" w:cs="Arial"/>
                <w:sz w:val="20"/>
                <w:szCs w:val="20"/>
              </w:rPr>
            </w:pPr>
            <w:r>
              <w:rPr>
                <w:rFonts w:ascii="Arial" w:hAnsi="Arial" w:cs="Arial"/>
                <w:sz w:val="20"/>
                <w:szCs w:val="20"/>
              </w:rPr>
              <w:t>Pre and post assessment tasks are fully embedded in Foundation subjects and used to inform planning as well as evidence strong progress</w:t>
            </w:r>
          </w:p>
        </w:tc>
        <w:tc>
          <w:tcPr>
            <w:tcW w:w="3310" w:type="dxa"/>
          </w:tcPr>
          <w:p w14:paraId="60599EF8" w14:textId="77777777" w:rsidR="00E463E9" w:rsidRPr="00074C12" w:rsidRDefault="00E463E9" w:rsidP="00E463E9">
            <w:pPr>
              <w:rPr>
                <w:rFonts w:ascii="Arial" w:hAnsi="Arial" w:cs="Arial"/>
                <w:b/>
                <w:color w:val="000000" w:themeColor="text1"/>
                <w:sz w:val="20"/>
                <w:szCs w:val="20"/>
                <w:u w:val="single"/>
              </w:rPr>
            </w:pPr>
            <w:r w:rsidRPr="00074C12">
              <w:rPr>
                <w:rFonts w:ascii="Arial" w:eastAsia="Tahoma" w:hAnsi="Arial" w:cs="Arial"/>
                <w:b/>
                <w:bCs/>
                <w:color w:val="000000" w:themeColor="text1"/>
                <w:sz w:val="20"/>
                <w:szCs w:val="20"/>
                <w:u w:val="single"/>
              </w:rPr>
              <w:t>Priority 2</w:t>
            </w:r>
          </w:p>
          <w:p w14:paraId="693489B3" w14:textId="2FF2DB00" w:rsidR="00E463E9" w:rsidRPr="00074C12" w:rsidRDefault="005D7EE4" w:rsidP="00800E03">
            <w:pPr>
              <w:pStyle w:val="NoSpacing"/>
              <w:rPr>
                <w:rFonts w:ascii="Arial" w:hAnsi="Arial" w:cs="Arial"/>
                <w:color w:val="000000" w:themeColor="text1"/>
                <w:sz w:val="20"/>
                <w:szCs w:val="20"/>
              </w:rPr>
            </w:pPr>
            <w:r>
              <w:rPr>
                <w:rFonts w:ascii="Arial" w:hAnsi="Arial" w:cs="Arial"/>
                <w:color w:val="000000" w:themeColor="text1"/>
                <w:sz w:val="20"/>
                <w:szCs w:val="20"/>
              </w:rPr>
              <w:t>Subject leads are highly effective in monitoring teaching, learning and outcomes to ensure the curriculum impacts positively on all pupils.</w:t>
            </w:r>
          </w:p>
        </w:tc>
        <w:tc>
          <w:tcPr>
            <w:tcW w:w="3311" w:type="dxa"/>
          </w:tcPr>
          <w:p w14:paraId="1F9390AA" w14:textId="77777777" w:rsidR="00E463E9" w:rsidRPr="00074C12" w:rsidRDefault="00E463E9" w:rsidP="00E463E9">
            <w:pPr>
              <w:pStyle w:val="NoSpacing"/>
              <w:rPr>
                <w:rFonts w:ascii="Arial" w:hAnsi="Arial" w:cs="Arial"/>
                <w:b/>
                <w:color w:val="000000" w:themeColor="text1"/>
                <w:sz w:val="20"/>
                <w:szCs w:val="20"/>
                <w:u w:val="single"/>
              </w:rPr>
            </w:pPr>
            <w:r w:rsidRPr="00074C12">
              <w:rPr>
                <w:rFonts w:ascii="Arial" w:hAnsi="Arial" w:cs="Arial"/>
                <w:b/>
                <w:color w:val="000000" w:themeColor="text1"/>
                <w:sz w:val="20"/>
                <w:szCs w:val="20"/>
                <w:u w:val="single"/>
              </w:rPr>
              <w:t>Priority 3</w:t>
            </w:r>
          </w:p>
          <w:p w14:paraId="7B218E2A" w14:textId="77371AE9" w:rsidR="00E463E9" w:rsidRPr="00074C12" w:rsidRDefault="009D792B" w:rsidP="00800E03">
            <w:pPr>
              <w:rPr>
                <w:rFonts w:ascii="Arial" w:hAnsi="Arial" w:cs="Arial"/>
                <w:color w:val="000000" w:themeColor="text1"/>
                <w:sz w:val="20"/>
                <w:szCs w:val="20"/>
              </w:rPr>
            </w:pPr>
            <w:r>
              <w:rPr>
                <w:rFonts w:ascii="Arial" w:hAnsi="Arial" w:cs="Arial"/>
                <w:color w:val="000000" w:themeColor="text1"/>
                <w:sz w:val="20"/>
                <w:szCs w:val="20"/>
              </w:rPr>
              <w:t xml:space="preserve">Subject leads can use their monitoring evidence to </w:t>
            </w:r>
            <w:proofErr w:type="gramStart"/>
            <w:r>
              <w:rPr>
                <w:rFonts w:ascii="Arial" w:hAnsi="Arial" w:cs="Arial"/>
                <w:color w:val="000000" w:themeColor="text1"/>
                <w:sz w:val="20"/>
                <w:szCs w:val="20"/>
              </w:rPr>
              <w:t>provide  professional</w:t>
            </w:r>
            <w:proofErr w:type="gramEnd"/>
            <w:r>
              <w:rPr>
                <w:rFonts w:ascii="Arial" w:hAnsi="Arial" w:cs="Arial"/>
                <w:color w:val="000000" w:themeColor="text1"/>
                <w:sz w:val="20"/>
                <w:szCs w:val="20"/>
              </w:rPr>
              <w:t xml:space="preserve"> challenge where teaching is less effective.</w:t>
            </w:r>
          </w:p>
        </w:tc>
      </w:tr>
      <w:tr w:rsidR="00D8443F" w:rsidRPr="005B598A" w14:paraId="05F85F39" w14:textId="77777777" w:rsidTr="007B7CB4">
        <w:trPr>
          <w:trHeight w:val="1856"/>
        </w:trPr>
        <w:tc>
          <w:tcPr>
            <w:tcW w:w="2602" w:type="dxa"/>
            <w:shd w:val="clear" w:color="auto" w:fill="B8CCE4" w:themeFill="accent1" w:themeFillTint="66"/>
          </w:tcPr>
          <w:p w14:paraId="03CF3AF2" w14:textId="77777777" w:rsidR="00D8443F" w:rsidRPr="00074C12" w:rsidRDefault="004D0BA0" w:rsidP="00D8443F">
            <w:pPr>
              <w:jc w:val="center"/>
              <w:rPr>
                <w:rFonts w:ascii="Arial" w:hAnsi="Arial" w:cs="Arial"/>
                <w:b/>
                <w:sz w:val="20"/>
                <w:szCs w:val="20"/>
              </w:rPr>
            </w:pPr>
            <w:r w:rsidRPr="00074C12">
              <w:rPr>
                <w:rFonts w:ascii="Arial" w:hAnsi="Arial" w:cs="Arial"/>
                <w:b/>
                <w:sz w:val="20"/>
                <w:szCs w:val="20"/>
              </w:rPr>
              <w:t xml:space="preserve">Ofsted judgement </w:t>
            </w:r>
            <w:r w:rsidR="00D8443F" w:rsidRPr="00074C12">
              <w:rPr>
                <w:rFonts w:ascii="Arial" w:hAnsi="Arial" w:cs="Arial"/>
                <w:b/>
                <w:sz w:val="20"/>
                <w:szCs w:val="20"/>
              </w:rPr>
              <w:t>2</w:t>
            </w:r>
          </w:p>
          <w:p w14:paraId="4014F708" w14:textId="77777777" w:rsidR="00D8443F" w:rsidRPr="00074C12" w:rsidRDefault="004D0BA0" w:rsidP="00D8443F">
            <w:pPr>
              <w:jc w:val="center"/>
              <w:rPr>
                <w:rFonts w:ascii="Arial" w:hAnsi="Arial" w:cs="Arial"/>
                <w:b/>
                <w:sz w:val="20"/>
                <w:szCs w:val="20"/>
              </w:rPr>
            </w:pPr>
            <w:r w:rsidRPr="00074C12">
              <w:rPr>
                <w:rFonts w:ascii="Arial" w:hAnsi="Arial" w:cs="Arial"/>
                <w:b/>
                <w:sz w:val="20"/>
                <w:szCs w:val="20"/>
              </w:rPr>
              <w:t>Behaviour and attitudes</w:t>
            </w:r>
          </w:p>
          <w:p w14:paraId="7F55D2AE" w14:textId="77777777" w:rsidR="00D8443F" w:rsidRPr="00074C12" w:rsidRDefault="00D8443F" w:rsidP="00D8443F">
            <w:pPr>
              <w:rPr>
                <w:rFonts w:ascii="Arial" w:hAnsi="Arial" w:cs="Arial"/>
                <w:sz w:val="20"/>
                <w:szCs w:val="20"/>
              </w:rPr>
            </w:pPr>
          </w:p>
          <w:p w14:paraId="1A80692E" w14:textId="77777777" w:rsidR="00D8443F" w:rsidRPr="00074C12" w:rsidRDefault="00D8443F" w:rsidP="00D8443F">
            <w:pPr>
              <w:rPr>
                <w:rFonts w:ascii="Arial" w:hAnsi="Arial" w:cs="Arial"/>
                <w:sz w:val="20"/>
                <w:szCs w:val="20"/>
              </w:rPr>
            </w:pPr>
          </w:p>
        </w:tc>
        <w:tc>
          <w:tcPr>
            <w:tcW w:w="3310" w:type="dxa"/>
          </w:tcPr>
          <w:p w14:paraId="4B4FC8E0" w14:textId="77777777" w:rsidR="005A6D1C" w:rsidRPr="00074C12" w:rsidRDefault="005A6D1C" w:rsidP="005A6D1C">
            <w:pPr>
              <w:rPr>
                <w:rFonts w:ascii="Arial" w:eastAsia="Tahoma" w:hAnsi="Arial" w:cs="Arial"/>
                <w:b/>
                <w:bCs/>
                <w:sz w:val="20"/>
                <w:szCs w:val="24"/>
                <w:u w:val="single"/>
              </w:rPr>
            </w:pPr>
            <w:r w:rsidRPr="00074C12">
              <w:rPr>
                <w:rFonts w:ascii="Arial" w:eastAsia="Tahoma" w:hAnsi="Arial" w:cs="Arial"/>
                <w:b/>
                <w:bCs/>
                <w:sz w:val="20"/>
                <w:szCs w:val="24"/>
                <w:u w:val="single"/>
              </w:rPr>
              <w:t>Key Priority</w:t>
            </w:r>
          </w:p>
          <w:p w14:paraId="4EDA17EF" w14:textId="771254A7" w:rsidR="00D8443F" w:rsidRPr="00074C12" w:rsidRDefault="00AE3945" w:rsidP="00643414">
            <w:pPr>
              <w:rPr>
                <w:rFonts w:ascii="Arial" w:eastAsia="Tahoma" w:hAnsi="Arial" w:cs="Arial"/>
                <w:b/>
                <w:bCs/>
                <w:sz w:val="20"/>
                <w:szCs w:val="24"/>
              </w:rPr>
            </w:pPr>
            <w:r>
              <w:rPr>
                <w:rFonts w:ascii="Arial" w:eastAsia="Tahoma" w:hAnsi="Arial" w:cs="Arial"/>
                <w:b/>
                <w:bCs/>
                <w:sz w:val="20"/>
                <w:szCs w:val="24"/>
              </w:rPr>
              <w:t>School policies, procedures and everyday practice ensures that children can flourish in a safe environment.</w:t>
            </w:r>
          </w:p>
        </w:tc>
        <w:tc>
          <w:tcPr>
            <w:tcW w:w="3310" w:type="dxa"/>
          </w:tcPr>
          <w:p w14:paraId="1FD50E82" w14:textId="77777777" w:rsidR="004A4ECE" w:rsidRPr="0020533F" w:rsidRDefault="004A4ECE" w:rsidP="004A4ECE">
            <w:pPr>
              <w:rPr>
                <w:rFonts w:ascii="Arial" w:hAnsi="Arial" w:cs="Arial"/>
                <w:b/>
                <w:sz w:val="20"/>
                <w:szCs w:val="20"/>
                <w:u w:val="single"/>
              </w:rPr>
            </w:pPr>
            <w:r w:rsidRPr="0020533F">
              <w:rPr>
                <w:rFonts w:ascii="Arial" w:hAnsi="Arial" w:cs="Arial"/>
                <w:b/>
                <w:sz w:val="20"/>
                <w:szCs w:val="20"/>
                <w:u w:val="single"/>
              </w:rPr>
              <w:t>Priority 1</w:t>
            </w:r>
          </w:p>
          <w:p w14:paraId="798F5072" w14:textId="7BC7B160" w:rsidR="00D8443F" w:rsidRPr="00074C12" w:rsidRDefault="009E75A9" w:rsidP="007B7CB4">
            <w:pPr>
              <w:rPr>
                <w:rFonts w:ascii="Arial" w:hAnsi="Arial" w:cs="Arial"/>
                <w:sz w:val="20"/>
                <w:szCs w:val="20"/>
              </w:rPr>
            </w:pPr>
            <w:r w:rsidRPr="009E75A9">
              <w:rPr>
                <w:rFonts w:ascii="Calibri" w:eastAsia="Calibri" w:hAnsi="Calibri" w:cs="Times New Roman"/>
              </w:rPr>
              <w:t>To ensure that all children are well informed and</w:t>
            </w:r>
            <w:r w:rsidR="00AE3945">
              <w:rPr>
                <w:rFonts w:ascii="Calibri" w:eastAsia="Calibri" w:hAnsi="Calibri" w:cs="Times New Roman"/>
              </w:rPr>
              <w:t xml:space="preserve"> compliant with necessary Covid measures</w:t>
            </w:r>
            <w:r w:rsidRPr="009E75A9">
              <w:rPr>
                <w:rFonts w:ascii="Calibri" w:eastAsia="Calibri" w:hAnsi="Calibri" w:cs="Times New Roman"/>
              </w:rPr>
              <w:t>. The behaviour of children maintains safety for all</w:t>
            </w:r>
            <w:r w:rsidR="00AE3945">
              <w:rPr>
                <w:rFonts w:ascii="Calibri" w:eastAsia="Calibri" w:hAnsi="Calibri" w:cs="Times New Roman"/>
              </w:rPr>
              <w:t>.</w:t>
            </w:r>
          </w:p>
        </w:tc>
        <w:tc>
          <w:tcPr>
            <w:tcW w:w="3310" w:type="dxa"/>
          </w:tcPr>
          <w:p w14:paraId="0A0E1FDA" w14:textId="77777777" w:rsidR="004A4ECE" w:rsidRPr="00074C12" w:rsidRDefault="004A4ECE" w:rsidP="004A4ECE">
            <w:pPr>
              <w:rPr>
                <w:rFonts w:ascii="Arial" w:hAnsi="Arial" w:cs="Arial"/>
                <w:b/>
                <w:color w:val="000000" w:themeColor="text1"/>
                <w:sz w:val="20"/>
                <w:szCs w:val="24"/>
                <w:u w:val="single"/>
              </w:rPr>
            </w:pPr>
            <w:r w:rsidRPr="00074C12">
              <w:rPr>
                <w:rFonts w:ascii="Arial" w:hAnsi="Arial" w:cs="Arial"/>
                <w:b/>
                <w:color w:val="000000" w:themeColor="text1"/>
                <w:sz w:val="20"/>
                <w:szCs w:val="24"/>
                <w:u w:val="single"/>
              </w:rPr>
              <w:t>Priority 2</w:t>
            </w:r>
          </w:p>
          <w:p w14:paraId="286FA217" w14:textId="00124619" w:rsidR="00D8443F" w:rsidRPr="00074C12" w:rsidRDefault="009E75A9" w:rsidP="007B7CB4">
            <w:pPr>
              <w:rPr>
                <w:rFonts w:ascii="Arial" w:hAnsi="Arial" w:cs="Arial"/>
                <w:color w:val="000000" w:themeColor="text1"/>
                <w:sz w:val="20"/>
                <w:szCs w:val="20"/>
              </w:rPr>
            </w:pPr>
            <w:r>
              <w:t>To ensure there are highly effective and well understood strategies for both pupils/parents to identify and prevent bullying.</w:t>
            </w:r>
          </w:p>
        </w:tc>
        <w:tc>
          <w:tcPr>
            <w:tcW w:w="3311" w:type="dxa"/>
          </w:tcPr>
          <w:p w14:paraId="5DAA1BDA" w14:textId="77777777" w:rsidR="004A4ECE" w:rsidRPr="00074C12" w:rsidRDefault="004A4ECE" w:rsidP="004A4ECE">
            <w:pPr>
              <w:rPr>
                <w:rFonts w:ascii="Arial" w:hAnsi="Arial" w:cs="Arial"/>
                <w:b/>
                <w:color w:val="000000" w:themeColor="text1"/>
                <w:sz w:val="20"/>
                <w:szCs w:val="24"/>
                <w:u w:val="single"/>
              </w:rPr>
            </w:pPr>
            <w:r w:rsidRPr="00074C12">
              <w:rPr>
                <w:rFonts w:ascii="Arial" w:hAnsi="Arial" w:cs="Arial"/>
                <w:b/>
                <w:color w:val="000000" w:themeColor="text1"/>
                <w:sz w:val="20"/>
                <w:szCs w:val="24"/>
                <w:u w:val="single"/>
              </w:rPr>
              <w:t>Priority 3</w:t>
            </w:r>
          </w:p>
          <w:p w14:paraId="61FB6FAE" w14:textId="1AF1B37F" w:rsidR="00D8443F" w:rsidRPr="00074C12" w:rsidRDefault="009E75A9" w:rsidP="00E463E9">
            <w:pPr>
              <w:rPr>
                <w:rFonts w:ascii="Arial" w:eastAsia="Tahoma" w:hAnsi="Arial" w:cs="Arial"/>
                <w:bCs/>
                <w:color w:val="000000" w:themeColor="text1"/>
                <w:sz w:val="20"/>
                <w:szCs w:val="24"/>
              </w:rPr>
            </w:pPr>
            <w:r>
              <w:t xml:space="preserve">To improve </w:t>
            </w:r>
            <w:r w:rsidR="007C3EE8">
              <w:t xml:space="preserve">policies, </w:t>
            </w:r>
            <w:proofErr w:type="gramStart"/>
            <w:r w:rsidR="007C3EE8">
              <w:t>procedures</w:t>
            </w:r>
            <w:proofErr w:type="gramEnd"/>
            <w:r w:rsidR="007C3EE8">
              <w:t xml:space="preserve"> and everyday practice</w:t>
            </w:r>
            <w:r>
              <w:t xml:space="preserve"> to keep Children safe online both at school and </w:t>
            </w:r>
            <w:r w:rsidR="007C3EE8">
              <w:t>at home.</w:t>
            </w:r>
          </w:p>
        </w:tc>
      </w:tr>
      <w:tr w:rsidR="00D8443F" w:rsidRPr="005B598A" w14:paraId="7B94EA23" w14:textId="77777777" w:rsidTr="007B7CB4">
        <w:trPr>
          <w:trHeight w:val="1397"/>
        </w:trPr>
        <w:tc>
          <w:tcPr>
            <w:tcW w:w="2602" w:type="dxa"/>
            <w:shd w:val="clear" w:color="auto" w:fill="95B3D7" w:themeFill="accent1" w:themeFillTint="99"/>
          </w:tcPr>
          <w:p w14:paraId="2469CE99" w14:textId="77777777" w:rsidR="004D0BA0" w:rsidRPr="00074C12" w:rsidRDefault="004D0BA0" w:rsidP="007B7CB4">
            <w:pPr>
              <w:shd w:val="clear" w:color="auto" w:fill="95B3D7" w:themeFill="accent1" w:themeFillTint="99"/>
              <w:jc w:val="center"/>
              <w:rPr>
                <w:rFonts w:ascii="Arial" w:hAnsi="Arial" w:cs="Arial"/>
                <w:b/>
                <w:sz w:val="20"/>
                <w:szCs w:val="20"/>
              </w:rPr>
            </w:pPr>
            <w:r w:rsidRPr="00074C12">
              <w:rPr>
                <w:rFonts w:ascii="Arial" w:hAnsi="Arial" w:cs="Arial"/>
                <w:b/>
                <w:sz w:val="20"/>
                <w:szCs w:val="20"/>
              </w:rPr>
              <w:t>Ofsted judgement 3</w:t>
            </w:r>
          </w:p>
          <w:p w14:paraId="0A27829A" w14:textId="77777777" w:rsidR="00D8443F" w:rsidRPr="00074C12" w:rsidRDefault="00D8443F" w:rsidP="007B7CB4">
            <w:pPr>
              <w:shd w:val="clear" w:color="auto" w:fill="95B3D7" w:themeFill="accent1" w:themeFillTint="99"/>
              <w:jc w:val="center"/>
              <w:rPr>
                <w:rFonts w:ascii="Arial" w:hAnsi="Arial" w:cs="Arial"/>
                <w:b/>
                <w:sz w:val="20"/>
                <w:szCs w:val="20"/>
              </w:rPr>
            </w:pPr>
            <w:r w:rsidRPr="00074C12">
              <w:rPr>
                <w:rFonts w:ascii="Arial" w:hAnsi="Arial" w:cs="Arial"/>
                <w:b/>
                <w:sz w:val="20"/>
                <w:szCs w:val="20"/>
              </w:rPr>
              <w:t>Personal development</w:t>
            </w:r>
          </w:p>
          <w:p w14:paraId="28C9F835" w14:textId="77777777" w:rsidR="00D8443F" w:rsidRPr="00074C12" w:rsidRDefault="00D8443F" w:rsidP="007B7CB4">
            <w:pPr>
              <w:shd w:val="clear" w:color="auto" w:fill="95B3D7" w:themeFill="accent1" w:themeFillTint="99"/>
              <w:rPr>
                <w:rFonts w:ascii="Arial" w:hAnsi="Arial" w:cs="Arial"/>
                <w:sz w:val="20"/>
                <w:szCs w:val="20"/>
              </w:rPr>
            </w:pPr>
          </w:p>
          <w:p w14:paraId="6743CDD0" w14:textId="77777777" w:rsidR="00D8443F" w:rsidRPr="00074C12" w:rsidRDefault="007C25AC" w:rsidP="007C25AC">
            <w:pPr>
              <w:tabs>
                <w:tab w:val="left" w:pos="1695"/>
              </w:tabs>
              <w:rPr>
                <w:rFonts w:ascii="Arial" w:hAnsi="Arial" w:cs="Arial"/>
                <w:sz w:val="20"/>
                <w:szCs w:val="20"/>
              </w:rPr>
            </w:pPr>
            <w:r w:rsidRPr="00074C12">
              <w:rPr>
                <w:rFonts w:ascii="Arial" w:hAnsi="Arial" w:cs="Arial"/>
                <w:sz w:val="20"/>
                <w:szCs w:val="20"/>
              </w:rPr>
              <w:tab/>
            </w:r>
          </w:p>
        </w:tc>
        <w:tc>
          <w:tcPr>
            <w:tcW w:w="3310" w:type="dxa"/>
          </w:tcPr>
          <w:p w14:paraId="2F3B861F" w14:textId="77777777" w:rsidR="00D8443F" w:rsidRPr="00074C12" w:rsidRDefault="00FE0B1B" w:rsidP="00763DC4">
            <w:pPr>
              <w:rPr>
                <w:rFonts w:ascii="Arial" w:eastAsia="Tahoma" w:hAnsi="Arial" w:cs="Arial"/>
                <w:b/>
                <w:bCs/>
                <w:sz w:val="20"/>
                <w:szCs w:val="24"/>
                <w:u w:val="single"/>
              </w:rPr>
            </w:pPr>
            <w:r w:rsidRPr="00074C12">
              <w:rPr>
                <w:rFonts w:ascii="Arial" w:eastAsia="Tahoma" w:hAnsi="Arial" w:cs="Arial"/>
                <w:b/>
                <w:bCs/>
                <w:sz w:val="20"/>
                <w:szCs w:val="24"/>
                <w:u w:val="single"/>
              </w:rPr>
              <w:t xml:space="preserve">Key Priority </w:t>
            </w:r>
          </w:p>
          <w:p w14:paraId="199519C6" w14:textId="052912B2" w:rsidR="00FE0B1B" w:rsidRPr="00074C12" w:rsidRDefault="00995ED1" w:rsidP="00C5354E">
            <w:pPr>
              <w:rPr>
                <w:rFonts w:ascii="Arial" w:hAnsi="Arial" w:cs="Arial"/>
                <w:b/>
                <w:sz w:val="20"/>
                <w:szCs w:val="20"/>
              </w:rPr>
            </w:pPr>
            <w:r w:rsidRPr="00074C12">
              <w:rPr>
                <w:rFonts w:ascii="Arial" w:eastAsia="Tahoma" w:hAnsi="Arial" w:cs="Arial"/>
                <w:b/>
                <w:bCs/>
                <w:sz w:val="20"/>
                <w:szCs w:val="24"/>
              </w:rPr>
              <w:t xml:space="preserve">Ensure that </w:t>
            </w:r>
            <w:r>
              <w:rPr>
                <w:rFonts w:ascii="Arial" w:eastAsia="Tahoma" w:hAnsi="Arial" w:cs="Arial"/>
                <w:b/>
                <w:bCs/>
                <w:sz w:val="20"/>
                <w:szCs w:val="24"/>
              </w:rPr>
              <w:t>strong emotional support and positive learning attitudes lead to good outcomes for pupils.</w:t>
            </w:r>
          </w:p>
        </w:tc>
        <w:tc>
          <w:tcPr>
            <w:tcW w:w="3310" w:type="dxa"/>
          </w:tcPr>
          <w:p w14:paraId="080A717D" w14:textId="77777777" w:rsidR="00FE0B1B" w:rsidRPr="00074C12" w:rsidRDefault="00FE0B1B" w:rsidP="00FE0B1B">
            <w:pPr>
              <w:rPr>
                <w:rFonts w:ascii="Arial" w:eastAsia="Tahoma" w:hAnsi="Arial" w:cs="Arial"/>
                <w:b/>
                <w:bCs/>
                <w:sz w:val="20"/>
                <w:szCs w:val="24"/>
                <w:u w:val="single"/>
              </w:rPr>
            </w:pPr>
            <w:r w:rsidRPr="00074C12">
              <w:rPr>
                <w:rFonts w:ascii="Arial" w:eastAsia="Tahoma" w:hAnsi="Arial" w:cs="Arial"/>
                <w:b/>
                <w:bCs/>
                <w:sz w:val="20"/>
                <w:szCs w:val="24"/>
                <w:u w:val="single"/>
              </w:rPr>
              <w:t>Priority 1</w:t>
            </w:r>
          </w:p>
          <w:p w14:paraId="13B07080" w14:textId="73ABE9D3" w:rsidR="00D8443F" w:rsidRPr="009E75A9" w:rsidRDefault="009E75A9" w:rsidP="009E75A9">
            <w:r>
              <w:t>Pupils are well supported emotiona</w:t>
            </w:r>
            <w:r w:rsidR="00AE3945">
              <w:t>lly to</w:t>
            </w:r>
            <w:r>
              <w:t xml:space="preserve"> deal with Covid anxieties</w:t>
            </w:r>
            <w:r w:rsidR="00AE3945">
              <w:t xml:space="preserve"> and Covid related family issues that impact them.</w:t>
            </w:r>
          </w:p>
        </w:tc>
        <w:tc>
          <w:tcPr>
            <w:tcW w:w="3310" w:type="dxa"/>
          </w:tcPr>
          <w:p w14:paraId="72D898CB" w14:textId="77777777" w:rsidR="00FE0B1B" w:rsidRPr="00074C12" w:rsidRDefault="00FE0B1B" w:rsidP="00FE0B1B">
            <w:pPr>
              <w:rPr>
                <w:rFonts w:ascii="Arial" w:eastAsia="Tahoma" w:hAnsi="Arial" w:cs="Arial"/>
                <w:b/>
                <w:bCs/>
                <w:color w:val="000000" w:themeColor="text1"/>
                <w:sz w:val="20"/>
                <w:szCs w:val="24"/>
                <w:u w:val="single"/>
              </w:rPr>
            </w:pPr>
            <w:r w:rsidRPr="00074C12">
              <w:rPr>
                <w:rFonts w:ascii="Arial" w:eastAsia="Tahoma" w:hAnsi="Arial" w:cs="Arial"/>
                <w:b/>
                <w:bCs/>
                <w:color w:val="000000" w:themeColor="text1"/>
                <w:sz w:val="20"/>
                <w:szCs w:val="24"/>
                <w:u w:val="single"/>
              </w:rPr>
              <w:t>Priority 2</w:t>
            </w:r>
          </w:p>
          <w:p w14:paraId="7A6A89B8" w14:textId="752439E8" w:rsidR="00D8443F" w:rsidRPr="00074C12" w:rsidRDefault="009E75A9" w:rsidP="00FE0B1B">
            <w:pPr>
              <w:pStyle w:val="NoSpacing"/>
              <w:rPr>
                <w:rFonts w:ascii="Arial" w:hAnsi="Arial" w:cs="Arial"/>
                <w:color w:val="000000" w:themeColor="text1"/>
                <w:sz w:val="20"/>
                <w:szCs w:val="24"/>
              </w:rPr>
            </w:pPr>
            <w:r w:rsidRPr="00872E39">
              <w:rPr>
                <w:bCs/>
                <w:sz w:val="24"/>
                <w:szCs w:val="24"/>
              </w:rPr>
              <w:t xml:space="preserve">The </w:t>
            </w:r>
            <w:r>
              <w:rPr>
                <w:bCs/>
                <w:sz w:val="24"/>
                <w:szCs w:val="24"/>
              </w:rPr>
              <w:t>‘Goodness to Greatness’ initiative leads to improved awareness of health/wellbeing and ‘real life’ changes for pupils in all classes.</w:t>
            </w:r>
          </w:p>
        </w:tc>
        <w:tc>
          <w:tcPr>
            <w:tcW w:w="3311" w:type="dxa"/>
          </w:tcPr>
          <w:p w14:paraId="64326049" w14:textId="77777777" w:rsidR="00FE0B1B" w:rsidRPr="00074C12" w:rsidRDefault="00FE0B1B" w:rsidP="00FE0B1B">
            <w:pPr>
              <w:rPr>
                <w:rFonts w:ascii="Arial" w:eastAsia="Tahoma" w:hAnsi="Arial" w:cs="Arial"/>
                <w:b/>
                <w:bCs/>
                <w:color w:val="000000" w:themeColor="text1"/>
                <w:sz w:val="20"/>
                <w:szCs w:val="24"/>
                <w:u w:val="single"/>
              </w:rPr>
            </w:pPr>
            <w:r w:rsidRPr="00074C12">
              <w:rPr>
                <w:rFonts w:ascii="Arial" w:eastAsia="Tahoma" w:hAnsi="Arial" w:cs="Arial"/>
                <w:b/>
                <w:bCs/>
                <w:color w:val="000000" w:themeColor="text1"/>
                <w:sz w:val="20"/>
                <w:szCs w:val="24"/>
                <w:u w:val="single"/>
              </w:rPr>
              <w:t>Priority 3</w:t>
            </w:r>
          </w:p>
          <w:p w14:paraId="54780978" w14:textId="77777777" w:rsidR="009E75A9" w:rsidRPr="009F78C2" w:rsidRDefault="009E75A9" w:rsidP="009E75A9">
            <w:r>
              <w:t xml:space="preserve">The focus on Sustainable Global </w:t>
            </w:r>
            <w:proofErr w:type="spellStart"/>
            <w:r>
              <w:t>Devt</w:t>
            </w:r>
            <w:proofErr w:type="spellEnd"/>
            <w:r>
              <w:t xml:space="preserve">. Goals ensures all pupils deepen their environmental awareness in both local and global contexts. </w:t>
            </w:r>
          </w:p>
          <w:p w14:paraId="7BA4C7E1" w14:textId="3F263C3F" w:rsidR="00D8443F" w:rsidRPr="00074C12" w:rsidRDefault="00D8443F" w:rsidP="00C57401">
            <w:pPr>
              <w:rPr>
                <w:rFonts w:ascii="Arial" w:hAnsi="Arial" w:cs="Arial"/>
                <w:color w:val="000000" w:themeColor="text1"/>
                <w:sz w:val="20"/>
                <w:szCs w:val="20"/>
              </w:rPr>
            </w:pPr>
          </w:p>
        </w:tc>
      </w:tr>
      <w:tr w:rsidR="00D8443F" w:rsidRPr="005B598A" w14:paraId="65EA741C" w14:textId="77777777" w:rsidTr="007B7CB4">
        <w:trPr>
          <w:trHeight w:val="1478"/>
        </w:trPr>
        <w:tc>
          <w:tcPr>
            <w:tcW w:w="2602" w:type="dxa"/>
            <w:shd w:val="clear" w:color="auto" w:fill="365F91" w:themeFill="accent1" w:themeFillShade="BF"/>
          </w:tcPr>
          <w:p w14:paraId="1AE73408" w14:textId="77777777" w:rsidR="003D16E8" w:rsidRPr="00074C12" w:rsidRDefault="003D16E8" w:rsidP="003D16E8">
            <w:pPr>
              <w:jc w:val="center"/>
              <w:rPr>
                <w:rFonts w:ascii="Arial" w:hAnsi="Arial" w:cs="Arial"/>
                <w:b/>
                <w:sz w:val="20"/>
                <w:szCs w:val="20"/>
              </w:rPr>
            </w:pPr>
            <w:r w:rsidRPr="00074C12">
              <w:rPr>
                <w:rFonts w:ascii="Arial" w:hAnsi="Arial" w:cs="Arial"/>
                <w:b/>
                <w:sz w:val="20"/>
                <w:szCs w:val="20"/>
              </w:rPr>
              <w:lastRenderedPageBreak/>
              <w:t>Ofsted judgement 4</w:t>
            </w:r>
          </w:p>
          <w:p w14:paraId="32C3DF5D" w14:textId="77777777" w:rsidR="00D8443F" w:rsidRPr="00074C12" w:rsidRDefault="003D16E8" w:rsidP="00D8443F">
            <w:pPr>
              <w:jc w:val="center"/>
              <w:rPr>
                <w:rFonts w:ascii="Arial" w:hAnsi="Arial" w:cs="Arial"/>
                <w:sz w:val="20"/>
                <w:szCs w:val="20"/>
              </w:rPr>
            </w:pPr>
            <w:r w:rsidRPr="00074C12">
              <w:rPr>
                <w:rFonts w:ascii="Arial" w:hAnsi="Arial" w:cs="Arial"/>
                <w:b/>
                <w:sz w:val="20"/>
                <w:szCs w:val="20"/>
              </w:rPr>
              <w:t>Leadership and management</w:t>
            </w:r>
          </w:p>
        </w:tc>
        <w:tc>
          <w:tcPr>
            <w:tcW w:w="3310" w:type="dxa"/>
          </w:tcPr>
          <w:p w14:paraId="1F5CBF11" w14:textId="77777777" w:rsidR="00D8443F" w:rsidRPr="00074C12" w:rsidRDefault="00D8443F" w:rsidP="00D8443F">
            <w:pPr>
              <w:rPr>
                <w:rFonts w:ascii="Arial" w:eastAsia="Tahoma" w:hAnsi="Arial" w:cs="Arial"/>
                <w:b/>
                <w:bCs/>
                <w:sz w:val="20"/>
                <w:szCs w:val="20"/>
                <w:u w:val="single"/>
              </w:rPr>
            </w:pPr>
            <w:r w:rsidRPr="00074C12">
              <w:rPr>
                <w:rFonts w:ascii="Arial" w:eastAsia="Tahoma" w:hAnsi="Arial" w:cs="Arial"/>
                <w:b/>
                <w:bCs/>
                <w:sz w:val="20"/>
                <w:szCs w:val="20"/>
                <w:u w:val="single"/>
              </w:rPr>
              <w:t xml:space="preserve">Key Priority  </w:t>
            </w:r>
          </w:p>
          <w:p w14:paraId="441A9F34" w14:textId="24C1BD3F" w:rsidR="00D8443F" w:rsidRPr="00074C12" w:rsidRDefault="00127B01" w:rsidP="00C57401">
            <w:pPr>
              <w:rPr>
                <w:rFonts w:ascii="Arial" w:hAnsi="Arial" w:cs="Arial"/>
                <w:b/>
                <w:sz w:val="20"/>
                <w:szCs w:val="20"/>
              </w:rPr>
            </w:pPr>
            <w:r>
              <w:rPr>
                <w:rFonts w:ascii="Arial" w:hAnsi="Arial" w:cs="Arial"/>
                <w:b/>
                <w:sz w:val="20"/>
                <w:szCs w:val="20"/>
              </w:rPr>
              <w:t xml:space="preserve">Ensure leaders at all levels are highly effective in monitoring and influencing the curriculum </w:t>
            </w:r>
          </w:p>
        </w:tc>
        <w:tc>
          <w:tcPr>
            <w:tcW w:w="3310" w:type="dxa"/>
          </w:tcPr>
          <w:p w14:paraId="4C5A784A" w14:textId="77777777" w:rsidR="00FE0B1B" w:rsidRPr="00074C12" w:rsidRDefault="00D8443F" w:rsidP="00FE0B1B">
            <w:pPr>
              <w:rPr>
                <w:rFonts w:ascii="Arial" w:eastAsia="Tahoma" w:hAnsi="Arial" w:cs="Arial"/>
                <w:b/>
                <w:bCs/>
                <w:sz w:val="20"/>
                <w:szCs w:val="24"/>
                <w:u w:val="single"/>
              </w:rPr>
            </w:pPr>
            <w:r w:rsidRPr="00074C12">
              <w:rPr>
                <w:rFonts w:ascii="Arial" w:hAnsi="Arial" w:cs="Arial"/>
                <w:sz w:val="20"/>
                <w:szCs w:val="20"/>
              </w:rPr>
              <w:t xml:space="preserve"> </w:t>
            </w:r>
            <w:r w:rsidR="00FE0B1B" w:rsidRPr="00074C12">
              <w:rPr>
                <w:rFonts w:ascii="Arial" w:eastAsia="Tahoma" w:hAnsi="Arial" w:cs="Arial"/>
                <w:b/>
                <w:bCs/>
                <w:sz w:val="20"/>
                <w:szCs w:val="24"/>
                <w:u w:val="single"/>
              </w:rPr>
              <w:t>Priority 1</w:t>
            </w:r>
          </w:p>
          <w:p w14:paraId="45C58606" w14:textId="754747C0" w:rsidR="00D8443F" w:rsidRPr="009E75A9" w:rsidRDefault="00127B01" w:rsidP="009E75A9">
            <w:r w:rsidRPr="006B1400">
              <w:t xml:space="preserve">Develop capacity at </w:t>
            </w:r>
            <w:r>
              <w:t>Governor</w:t>
            </w:r>
            <w:r w:rsidRPr="006B1400">
              <w:t xml:space="preserve"> level so that they</w:t>
            </w:r>
            <w:r>
              <w:t xml:space="preserve"> can evidence their impact on school improvement</w:t>
            </w:r>
            <w:r w:rsidR="00B534EA">
              <w:t xml:space="preserve"> (New Governor Monitoring Group)</w:t>
            </w:r>
          </w:p>
        </w:tc>
        <w:tc>
          <w:tcPr>
            <w:tcW w:w="3310" w:type="dxa"/>
          </w:tcPr>
          <w:p w14:paraId="45B37789" w14:textId="77777777" w:rsidR="00FE0B1B" w:rsidRPr="00074C12" w:rsidRDefault="00FE0B1B" w:rsidP="00FE0B1B">
            <w:pPr>
              <w:rPr>
                <w:rFonts w:ascii="Arial" w:eastAsia="Tahoma" w:hAnsi="Arial" w:cs="Arial"/>
                <w:b/>
                <w:bCs/>
                <w:color w:val="000000" w:themeColor="text1"/>
                <w:sz w:val="20"/>
                <w:szCs w:val="24"/>
                <w:u w:val="single"/>
              </w:rPr>
            </w:pPr>
            <w:r w:rsidRPr="00074C12">
              <w:rPr>
                <w:rFonts w:ascii="Arial" w:eastAsia="Tahoma" w:hAnsi="Arial" w:cs="Arial"/>
                <w:b/>
                <w:bCs/>
                <w:color w:val="000000" w:themeColor="text1"/>
                <w:sz w:val="20"/>
                <w:szCs w:val="24"/>
                <w:u w:val="single"/>
              </w:rPr>
              <w:t>Priority 2</w:t>
            </w:r>
          </w:p>
          <w:p w14:paraId="10FD9711" w14:textId="3A084229" w:rsidR="00D8443F" w:rsidRPr="00074C12" w:rsidRDefault="00127B01" w:rsidP="00CE22B2">
            <w:pPr>
              <w:pStyle w:val="NoSpacing"/>
              <w:rPr>
                <w:rFonts w:ascii="Arial" w:hAnsi="Arial" w:cs="Arial"/>
                <w:color w:val="000000" w:themeColor="text1"/>
                <w:sz w:val="20"/>
                <w:szCs w:val="20"/>
              </w:rPr>
            </w:pPr>
            <w:r w:rsidRPr="006B1400">
              <w:t>Develop capacity at senior leadership level so that they</w:t>
            </w:r>
            <w:r>
              <w:t xml:space="preserve"> can evidence their impact on school improvement (New member of SLT)</w:t>
            </w:r>
          </w:p>
        </w:tc>
        <w:tc>
          <w:tcPr>
            <w:tcW w:w="3311" w:type="dxa"/>
          </w:tcPr>
          <w:p w14:paraId="6B9927E9" w14:textId="77777777" w:rsidR="0033435B" w:rsidRDefault="0033435B" w:rsidP="0033435B">
            <w:pPr>
              <w:rPr>
                <w:rFonts w:ascii="Arial" w:eastAsia="Tahoma" w:hAnsi="Arial" w:cs="Arial"/>
                <w:b/>
                <w:bCs/>
                <w:color w:val="000000" w:themeColor="text1"/>
                <w:sz w:val="20"/>
                <w:szCs w:val="24"/>
                <w:u w:val="single"/>
              </w:rPr>
            </w:pPr>
            <w:r w:rsidRPr="00074C12">
              <w:rPr>
                <w:rFonts w:ascii="Arial" w:eastAsia="Tahoma" w:hAnsi="Arial" w:cs="Arial"/>
                <w:b/>
                <w:bCs/>
                <w:color w:val="000000" w:themeColor="text1"/>
                <w:sz w:val="20"/>
                <w:szCs w:val="24"/>
                <w:u w:val="single"/>
              </w:rPr>
              <w:t>Priority 3</w:t>
            </w:r>
          </w:p>
          <w:p w14:paraId="20688CB3" w14:textId="7AC221F7" w:rsidR="00D8443F" w:rsidRPr="00074C12" w:rsidRDefault="00127B01" w:rsidP="007B7CB4">
            <w:pPr>
              <w:rPr>
                <w:rFonts w:ascii="Arial" w:hAnsi="Arial" w:cs="Arial"/>
                <w:color w:val="000000" w:themeColor="text1"/>
                <w:sz w:val="20"/>
                <w:szCs w:val="20"/>
              </w:rPr>
            </w:pPr>
            <w:r w:rsidRPr="006B1400">
              <w:t xml:space="preserve">Develop capacity </w:t>
            </w:r>
            <w:proofErr w:type="gramStart"/>
            <w:r w:rsidRPr="006B1400">
              <w:t xml:space="preserve">at </w:t>
            </w:r>
            <w:r>
              <w:t xml:space="preserve"> middle</w:t>
            </w:r>
            <w:proofErr w:type="gramEnd"/>
            <w:r>
              <w:t xml:space="preserve"> </w:t>
            </w:r>
            <w:r w:rsidRPr="006B1400">
              <w:t>leadership level so that they</w:t>
            </w:r>
            <w:r>
              <w:t xml:space="preserve"> can evidence their impact on school improvement (New Literacy Lead)</w:t>
            </w:r>
          </w:p>
        </w:tc>
      </w:tr>
      <w:tr w:rsidR="0033435B" w:rsidRPr="005B598A" w14:paraId="5455B8D9" w14:textId="77777777" w:rsidTr="007B7CB4">
        <w:trPr>
          <w:trHeight w:val="1478"/>
        </w:trPr>
        <w:tc>
          <w:tcPr>
            <w:tcW w:w="2602" w:type="dxa"/>
            <w:shd w:val="clear" w:color="auto" w:fill="244061" w:themeFill="accent1" w:themeFillShade="80"/>
          </w:tcPr>
          <w:p w14:paraId="23775578" w14:textId="540F8700" w:rsidR="00D8443F" w:rsidRPr="00074C12" w:rsidRDefault="00255167" w:rsidP="00D8443F">
            <w:pPr>
              <w:jc w:val="center"/>
              <w:rPr>
                <w:rFonts w:ascii="Arial" w:hAnsi="Arial" w:cs="Arial"/>
                <w:b/>
                <w:sz w:val="20"/>
                <w:szCs w:val="20"/>
              </w:rPr>
            </w:pPr>
            <w:r w:rsidRPr="00074C12">
              <w:rPr>
                <w:rFonts w:ascii="Arial" w:hAnsi="Arial" w:cs="Arial"/>
                <w:b/>
                <w:bCs/>
                <w:sz w:val="20"/>
                <w:szCs w:val="20"/>
              </w:rPr>
              <w:t>The quality of early years education</w:t>
            </w:r>
          </w:p>
        </w:tc>
        <w:tc>
          <w:tcPr>
            <w:tcW w:w="3310" w:type="dxa"/>
          </w:tcPr>
          <w:p w14:paraId="34168FC5" w14:textId="77777777" w:rsidR="0033435B" w:rsidRPr="00074C12" w:rsidRDefault="0033435B" w:rsidP="0033435B">
            <w:pPr>
              <w:rPr>
                <w:rFonts w:ascii="Arial" w:hAnsi="Arial" w:cs="Arial"/>
                <w:b/>
                <w:sz w:val="20"/>
                <w:szCs w:val="24"/>
                <w:u w:val="single"/>
              </w:rPr>
            </w:pPr>
            <w:r w:rsidRPr="00074C12">
              <w:rPr>
                <w:rFonts w:ascii="Arial" w:hAnsi="Arial" w:cs="Arial"/>
                <w:b/>
                <w:sz w:val="20"/>
                <w:szCs w:val="24"/>
                <w:u w:val="single"/>
              </w:rPr>
              <w:t>Key priority</w:t>
            </w:r>
          </w:p>
          <w:p w14:paraId="609654BA" w14:textId="310854A7" w:rsidR="00D8443F" w:rsidRPr="00074C12" w:rsidRDefault="00ED6623" w:rsidP="00CE22B2">
            <w:pPr>
              <w:rPr>
                <w:rFonts w:ascii="Arial" w:hAnsi="Arial" w:cs="Arial"/>
                <w:b/>
                <w:sz w:val="20"/>
                <w:szCs w:val="20"/>
              </w:rPr>
            </w:pPr>
            <w:r>
              <w:rPr>
                <w:rFonts w:ascii="Arial" w:hAnsi="Arial" w:cs="Arial"/>
                <w:b/>
                <w:sz w:val="20"/>
                <w:szCs w:val="20"/>
              </w:rPr>
              <w:t xml:space="preserve">The quality of Early Years Teaching is strong and highly engaging continuous provision leads to strong outcomes </w:t>
            </w:r>
          </w:p>
        </w:tc>
        <w:tc>
          <w:tcPr>
            <w:tcW w:w="3310" w:type="dxa"/>
          </w:tcPr>
          <w:p w14:paraId="023D4D73" w14:textId="77777777" w:rsidR="0033435B" w:rsidRPr="00074C12" w:rsidRDefault="0033435B" w:rsidP="0033435B">
            <w:pPr>
              <w:rPr>
                <w:rFonts w:ascii="Arial" w:hAnsi="Arial" w:cs="Arial"/>
                <w:b/>
                <w:sz w:val="20"/>
                <w:szCs w:val="24"/>
                <w:u w:val="single"/>
              </w:rPr>
            </w:pPr>
            <w:r w:rsidRPr="00074C12">
              <w:rPr>
                <w:rFonts w:ascii="Arial" w:hAnsi="Arial" w:cs="Arial"/>
                <w:b/>
                <w:sz w:val="20"/>
                <w:szCs w:val="24"/>
                <w:u w:val="single"/>
              </w:rPr>
              <w:t>Priority 1</w:t>
            </w:r>
          </w:p>
          <w:p w14:paraId="5B73CDEB" w14:textId="311BF40E" w:rsidR="00D8443F" w:rsidRPr="00074C12" w:rsidRDefault="00127B01" w:rsidP="005B0F78">
            <w:pPr>
              <w:rPr>
                <w:rFonts w:ascii="Arial" w:hAnsi="Arial" w:cs="Arial"/>
                <w:sz w:val="20"/>
                <w:szCs w:val="20"/>
              </w:rPr>
            </w:pPr>
            <w:r>
              <w:t>The EYFS Teachers are well supported to deliver high quality provision (Job share + return of staff member after long term sickness)</w:t>
            </w:r>
          </w:p>
        </w:tc>
        <w:tc>
          <w:tcPr>
            <w:tcW w:w="3310" w:type="dxa"/>
          </w:tcPr>
          <w:p w14:paraId="04AF990A" w14:textId="77777777" w:rsidR="0033435B" w:rsidRPr="00074C12" w:rsidRDefault="0033435B" w:rsidP="0033435B">
            <w:pPr>
              <w:rPr>
                <w:rFonts w:ascii="Arial" w:hAnsi="Arial" w:cs="Arial"/>
                <w:b/>
                <w:color w:val="000000" w:themeColor="text1"/>
                <w:sz w:val="20"/>
                <w:szCs w:val="24"/>
                <w:u w:val="single"/>
              </w:rPr>
            </w:pPr>
            <w:r w:rsidRPr="00074C12">
              <w:rPr>
                <w:rFonts w:ascii="Arial" w:hAnsi="Arial" w:cs="Arial"/>
                <w:b/>
                <w:color w:val="000000" w:themeColor="text1"/>
                <w:sz w:val="20"/>
                <w:szCs w:val="24"/>
                <w:u w:val="single"/>
              </w:rPr>
              <w:t>Priority 2</w:t>
            </w:r>
          </w:p>
          <w:p w14:paraId="77510D8E" w14:textId="3741751B" w:rsidR="00127B01" w:rsidRDefault="00127B01" w:rsidP="00127B01">
            <w:r>
              <w:t xml:space="preserve">Arrangements for New Pilot Baseline assessments are undertaken successfully </w:t>
            </w:r>
          </w:p>
          <w:p w14:paraId="5F8ED5AB" w14:textId="15B08E46" w:rsidR="00D8443F" w:rsidRPr="00074C12" w:rsidRDefault="00D8443F" w:rsidP="00052C26">
            <w:pPr>
              <w:rPr>
                <w:rFonts w:ascii="Arial" w:hAnsi="Arial" w:cs="Arial"/>
                <w:color w:val="000000" w:themeColor="text1"/>
                <w:sz w:val="20"/>
                <w:szCs w:val="20"/>
              </w:rPr>
            </w:pPr>
          </w:p>
        </w:tc>
        <w:tc>
          <w:tcPr>
            <w:tcW w:w="3311" w:type="dxa"/>
          </w:tcPr>
          <w:p w14:paraId="05A7F471" w14:textId="77777777" w:rsidR="0033435B" w:rsidRDefault="0033435B" w:rsidP="0033435B">
            <w:pPr>
              <w:rPr>
                <w:rFonts w:ascii="Arial" w:hAnsi="Arial" w:cs="Arial"/>
                <w:b/>
                <w:color w:val="000000" w:themeColor="text1"/>
                <w:sz w:val="20"/>
                <w:szCs w:val="24"/>
                <w:u w:val="single"/>
              </w:rPr>
            </w:pPr>
            <w:r w:rsidRPr="00074C12">
              <w:rPr>
                <w:rFonts w:ascii="Arial" w:hAnsi="Arial" w:cs="Arial"/>
                <w:b/>
                <w:color w:val="000000" w:themeColor="text1"/>
                <w:sz w:val="20"/>
                <w:szCs w:val="24"/>
                <w:u w:val="single"/>
              </w:rPr>
              <w:t>Priority 3</w:t>
            </w:r>
          </w:p>
          <w:p w14:paraId="5AD4AF59" w14:textId="14E931F2" w:rsidR="00127B01" w:rsidRDefault="00127B01" w:rsidP="00127B01">
            <w:r>
              <w:t xml:space="preserve">Direct teaching of reading leads to </w:t>
            </w:r>
            <w:r w:rsidR="00B534EA">
              <w:t>highly</w:t>
            </w:r>
            <w:r>
              <w:t xml:space="preserve"> effective early decoding and increased fluency</w:t>
            </w:r>
          </w:p>
          <w:p w14:paraId="17593512" w14:textId="616A9CB8" w:rsidR="00D8443F" w:rsidRPr="00074C12" w:rsidRDefault="00D8443F" w:rsidP="00CF7AE2">
            <w:pPr>
              <w:rPr>
                <w:rFonts w:ascii="Arial" w:hAnsi="Arial" w:cs="Arial"/>
                <w:color w:val="000000" w:themeColor="text1"/>
                <w:sz w:val="20"/>
                <w:szCs w:val="20"/>
              </w:rPr>
            </w:pPr>
          </w:p>
        </w:tc>
      </w:tr>
    </w:tbl>
    <w:p w14:paraId="77A13758" w14:textId="77777777" w:rsidR="00B42B73" w:rsidRPr="003F0C3A" w:rsidRDefault="002166EE" w:rsidP="002166EE">
      <w:pPr>
        <w:jc w:val="both"/>
        <w:rPr>
          <w:b/>
          <w:color w:val="76923C" w:themeColor="accent3" w:themeShade="BF"/>
          <w:sz w:val="40"/>
          <w:szCs w:val="40"/>
        </w:rPr>
      </w:pPr>
      <w:r>
        <w:rPr>
          <w:b/>
          <w:color w:val="76923C" w:themeColor="accent3" w:themeShade="BF"/>
          <w:sz w:val="40"/>
          <w:szCs w:val="40"/>
        </w:rPr>
        <w:t xml:space="preserve"> </w:t>
      </w:r>
    </w:p>
    <w:sectPr w:rsidR="00B42B73" w:rsidRPr="003F0C3A" w:rsidSect="00757F6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EC19" w14:textId="77777777" w:rsidR="00FC1F61" w:rsidRDefault="00FC1F61" w:rsidP="00840B0C">
      <w:pPr>
        <w:spacing w:after="0" w:line="240" w:lineRule="auto"/>
      </w:pPr>
      <w:r>
        <w:separator/>
      </w:r>
    </w:p>
  </w:endnote>
  <w:endnote w:type="continuationSeparator" w:id="0">
    <w:p w14:paraId="7F8EC403" w14:textId="77777777" w:rsidR="00FC1F61" w:rsidRDefault="00FC1F61" w:rsidP="0084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EBB" w14:textId="77777777" w:rsidR="00FC1F61" w:rsidRDefault="00FC1F61" w:rsidP="00840B0C">
      <w:pPr>
        <w:spacing w:after="0" w:line="240" w:lineRule="auto"/>
      </w:pPr>
      <w:r>
        <w:separator/>
      </w:r>
    </w:p>
  </w:footnote>
  <w:footnote w:type="continuationSeparator" w:id="0">
    <w:p w14:paraId="53D4F67D" w14:textId="77777777" w:rsidR="00FC1F61" w:rsidRDefault="00FC1F61" w:rsidP="00840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F7C"/>
    <w:multiLevelType w:val="hybridMultilevel"/>
    <w:tmpl w:val="8CFC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49E7"/>
    <w:multiLevelType w:val="hybridMultilevel"/>
    <w:tmpl w:val="C08C4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0666E3"/>
    <w:multiLevelType w:val="hybridMultilevel"/>
    <w:tmpl w:val="C01E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F27F7"/>
    <w:multiLevelType w:val="hybridMultilevel"/>
    <w:tmpl w:val="DAACA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B53FA"/>
    <w:multiLevelType w:val="hybridMultilevel"/>
    <w:tmpl w:val="BCE8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44C18"/>
    <w:multiLevelType w:val="hybridMultilevel"/>
    <w:tmpl w:val="D994BFF4"/>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6" w15:restartNumberingAfterBreak="0">
    <w:nsid w:val="5B2B3899"/>
    <w:multiLevelType w:val="hybridMultilevel"/>
    <w:tmpl w:val="7204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C1975"/>
    <w:multiLevelType w:val="hybridMultilevel"/>
    <w:tmpl w:val="B232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61851"/>
    <w:multiLevelType w:val="hybridMultilevel"/>
    <w:tmpl w:val="33523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480F45"/>
    <w:multiLevelType w:val="hybridMultilevel"/>
    <w:tmpl w:val="F33493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9"/>
  </w:num>
  <w:num w:numId="5">
    <w:abstractNumId w:val="2"/>
  </w:num>
  <w:num w:numId="6">
    <w:abstractNumId w:val="6"/>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73"/>
    <w:rsid w:val="00001C24"/>
    <w:rsid w:val="000133BB"/>
    <w:rsid w:val="00044DDA"/>
    <w:rsid w:val="000459EC"/>
    <w:rsid w:val="00052C26"/>
    <w:rsid w:val="00062D10"/>
    <w:rsid w:val="00074C12"/>
    <w:rsid w:val="00075C59"/>
    <w:rsid w:val="000D1484"/>
    <w:rsid w:val="00110014"/>
    <w:rsid w:val="00127B01"/>
    <w:rsid w:val="0013075C"/>
    <w:rsid w:val="00166598"/>
    <w:rsid w:val="0019763D"/>
    <w:rsid w:val="001A4968"/>
    <w:rsid w:val="001B4548"/>
    <w:rsid w:val="001E5193"/>
    <w:rsid w:val="00202AB3"/>
    <w:rsid w:val="0020533F"/>
    <w:rsid w:val="00214BBB"/>
    <w:rsid w:val="002166EE"/>
    <w:rsid w:val="0022253B"/>
    <w:rsid w:val="00242DAB"/>
    <w:rsid w:val="00255167"/>
    <w:rsid w:val="002670ED"/>
    <w:rsid w:val="002819F2"/>
    <w:rsid w:val="002A05A2"/>
    <w:rsid w:val="002E344C"/>
    <w:rsid w:val="002E623A"/>
    <w:rsid w:val="002F204B"/>
    <w:rsid w:val="00303696"/>
    <w:rsid w:val="00304F71"/>
    <w:rsid w:val="003150A0"/>
    <w:rsid w:val="0033435B"/>
    <w:rsid w:val="003363E4"/>
    <w:rsid w:val="003423E4"/>
    <w:rsid w:val="0035205F"/>
    <w:rsid w:val="0035361F"/>
    <w:rsid w:val="003617C3"/>
    <w:rsid w:val="00362FB2"/>
    <w:rsid w:val="0038758B"/>
    <w:rsid w:val="003C634E"/>
    <w:rsid w:val="003D16E8"/>
    <w:rsid w:val="003F0C3A"/>
    <w:rsid w:val="004158E4"/>
    <w:rsid w:val="00440C9F"/>
    <w:rsid w:val="0046754A"/>
    <w:rsid w:val="004A4ECE"/>
    <w:rsid w:val="004B389D"/>
    <w:rsid w:val="004D0BA0"/>
    <w:rsid w:val="00522FF2"/>
    <w:rsid w:val="00556199"/>
    <w:rsid w:val="005764B9"/>
    <w:rsid w:val="00581691"/>
    <w:rsid w:val="005942CF"/>
    <w:rsid w:val="005A319B"/>
    <w:rsid w:val="005A6D1C"/>
    <w:rsid w:val="005B0F78"/>
    <w:rsid w:val="005B3407"/>
    <w:rsid w:val="005B598A"/>
    <w:rsid w:val="005C784B"/>
    <w:rsid w:val="005D7EE4"/>
    <w:rsid w:val="0061194B"/>
    <w:rsid w:val="00620FE4"/>
    <w:rsid w:val="00622F1C"/>
    <w:rsid w:val="006233E7"/>
    <w:rsid w:val="00624E39"/>
    <w:rsid w:val="006424FB"/>
    <w:rsid w:val="00643414"/>
    <w:rsid w:val="006454B8"/>
    <w:rsid w:val="00652DC9"/>
    <w:rsid w:val="00694004"/>
    <w:rsid w:val="006C2DFD"/>
    <w:rsid w:val="006C723E"/>
    <w:rsid w:val="006E186B"/>
    <w:rsid w:val="006F7A91"/>
    <w:rsid w:val="00735FE0"/>
    <w:rsid w:val="00757F64"/>
    <w:rsid w:val="00763DC4"/>
    <w:rsid w:val="007809AF"/>
    <w:rsid w:val="007855F1"/>
    <w:rsid w:val="007B7CB4"/>
    <w:rsid w:val="007C25AC"/>
    <w:rsid w:val="007C351A"/>
    <w:rsid w:val="007C3EE8"/>
    <w:rsid w:val="007D1FC2"/>
    <w:rsid w:val="00800E03"/>
    <w:rsid w:val="00816912"/>
    <w:rsid w:val="00833F49"/>
    <w:rsid w:val="008408AD"/>
    <w:rsid w:val="00840B0C"/>
    <w:rsid w:val="00852F87"/>
    <w:rsid w:val="00897731"/>
    <w:rsid w:val="008D6BFF"/>
    <w:rsid w:val="0092688F"/>
    <w:rsid w:val="009565B9"/>
    <w:rsid w:val="0097026F"/>
    <w:rsid w:val="009717E3"/>
    <w:rsid w:val="00995ED1"/>
    <w:rsid w:val="009A1D69"/>
    <w:rsid w:val="009A5367"/>
    <w:rsid w:val="009A68EE"/>
    <w:rsid w:val="009B74DB"/>
    <w:rsid w:val="009D792B"/>
    <w:rsid w:val="009E61A3"/>
    <w:rsid w:val="009E75A9"/>
    <w:rsid w:val="00A27CF9"/>
    <w:rsid w:val="00A30BBF"/>
    <w:rsid w:val="00A6786A"/>
    <w:rsid w:val="00AC245E"/>
    <w:rsid w:val="00AC6A4C"/>
    <w:rsid w:val="00AD3B30"/>
    <w:rsid w:val="00AE3945"/>
    <w:rsid w:val="00B07A49"/>
    <w:rsid w:val="00B22644"/>
    <w:rsid w:val="00B42B73"/>
    <w:rsid w:val="00B534EA"/>
    <w:rsid w:val="00B83C45"/>
    <w:rsid w:val="00B918ED"/>
    <w:rsid w:val="00B92615"/>
    <w:rsid w:val="00BC7890"/>
    <w:rsid w:val="00BD3BB0"/>
    <w:rsid w:val="00BD44EA"/>
    <w:rsid w:val="00BE0B78"/>
    <w:rsid w:val="00C14BE5"/>
    <w:rsid w:val="00C4758F"/>
    <w:rsid w:val="00C5354E"/>
    <w:rsid w:val="00C57401"/>
    <w:rsid w:val="00C63123"/>
    <w:rsid w:val="00C83C95"/>
    <w:rsid w:val="00C85AFE"/>
    <w:rsid w:val="00CA2F7B"/>
    <w:rsid w:val="00CB098B"/>
    <w:rsid w:val="00CB59DD"/>
    <w:rsid w:val="00CC4204"/>
    <w:rsid w:val="00CC5FB7"/>
    <w:rsid w:val="00CD6841"/>
    <w:rsid w:val="00CE22B2"/>
    <w:rsid w:val="00CF7AE2"/>
    <w:rsid w:val="00D00D04"/>
    <w:rsid w:val="00D211AF"/>
    <w:rsid w:val="00D25517"/>
    <w:rsid w:val="00D4512A"/>
    <w:rsid w:val="00D531E1"/>
    <w:rsid w:val="00D64E19"/>
    <w:rsid w:val="00D7010D"/>
    <w:rsid w:val="00D8443F"/>
    <w:rsid w:val="00D84D24"/>
    <w:rsid w:val="00DC083A"/>
    <w:rsid w:val="00DE79F7"/>
    <w:rsid w:val="00E27C16"/>
    <w:rsid w:val="00E33A50"/>
    <w:rsid w:val="00E41963"/>
    <w:rsid w:val="00E463E9"/>
    <w:rsid w:val="00EA7ED6"/>
    <w:rsid w:val="00ED41DD"/>
    <w:rsid w:val="00ED4D4E"/>
    <w:rsid w:val="00ED5901"/>
    <w:rsid w:val="00ED6623"/>
    <w:rsid w:val="00F54DBE"/>
    <w:rsid w:val="00FC1F61"/>
    <w:rsid w:val="00FC6481"/>
    <w:rsid w:val="00FD2BB8"/>
    <w:rsid w:val="00FE0B1B"/>
    <w:rsid w:val="00FE42CB"/>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FD5B"/>
  <w15:docId w15:val="{AB3D1A24-A815-4B81-8B06-170B73E6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73"/>
    <w:rPr>
      <w:rFonts w:ascii="Tahoma" w:hAnsi="Tahoma" w:cs="Tahoma"/>
      <w:sz w:val="16"/>
      <w:szCs w:val="16"/>
    </w:rPr>
  </w:style>
  <w:style w:type="table" w:styleId="TableGrid">
    <w:name w:val="Table Grid"/>
    <w:basedOn w:val="TableNormal"/>
    <w:uiPriority w:val="59"/>
    <w:rsid w:val="0095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B0C"/>
  </w:style>
  <w:style w:type="paragraph" w:styleId="Footer">
    <w:name w:val="footer"/>
    <w:basedOn w:val="Normal"/>
    <w:link w:val="FooterChar"/>
    <w:uiPriority w:val="99"/>
    <w:unhideWhenUsed/>
    <w:rsid w:val="00840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B0C"/>
  </w:style>
  <w:style w:type="paragraph" w:styleId="ListParagraph">
    <w:name w:val="List Paragraph"/>
    <w:basedOn w:val="Normal"/>
    <w:uiPriority w:val="34"/>
    <w:qFormat/>
    <w:rsid w:val="002E344C"/>
    <w:pPr>
      <w:ind w:left="720"/>
      <w:contextualSpacing/>
    </w:pPr>
  </w:style>
  <w:style w:type="paragraph" w:customStyle="1" w:styleId="Default">
    <w:name w:val="Default"/>
    <w:rsid w:val="006C723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6A4C"/>
    <w:rPr>
      <w:color w:val="0000FF" w:themeColor="hyperlink"/>
      <w:u w:val="single"/>
    </w:rPr>
  </w:style>
  <w:style w:type="paragraph" w:styleId="NoSpacing">
    <w:name w:val="No Spacing"/>
    <w:link w:val="NoSpacingChar"/>
    <w:uiPriority w:val="1"/>
    <w:qFormat/>
    <w:rsid w:val="006233E7"/>
    <w:pPr>
      <w:spacing w:after="0" w:line="240" w:lineRule="auto"/>
    </w:pPr>
  </w:style>
  <w:style w:type="character" w:customStyle="1" w:styleId="NoSpacingChar">
    <w:name w:val="No Spacing Char"/>
    <w:link w:val="NoSpacing"/>
    <w:uiPriority w:val="1"/>
    <w:rsid w:val="0062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Damien Stenson</cp:lastModifiedBy>
  <cp:revision>16</cp:revision>
  <cp:lastPrinted>2018-09-11T12:43:00Z</cp:lastPrinted>
  <dcterms:created xsi:type="dcterms:W3CDTF">2021-10-03T22:45:00Z</dcterms:created>
  <dcterms:modified xsi:type="dcterms:W3CDTF">2021-10-14T21:29:00Z</dcterms:modified>
</cp:coreProperties>
</file>