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23" w:rsidRPr="00152F68" w:rsidRDefault="00260523" w:rsidP="00260523">
      <w:pPr>
        <w:jc w:val="center"/>
        <w:rPr>
          <w:rFonts w:cstheme="minorHAnsi"/>
          <w:b/>
          <w:color w:val="000000"/>
          <w:sz w:val="40"/>
          <w:szCs w:val="36"/>
          <w:u w:val="single"/>
        </w:rPr>
      </w:pPr>
      <w:r w:rsidRPr="00152F68">
        <w:rPr>
          <w:rFonts w:cstheme="minorHAnsi"/>
          <w:b/>
          <w:color w:val="000000"/>
          <w:sz w:val="40"/>
          <w:szCs w:val="36"/>
          <w:u w:val="single"/>
        </w:rPr>
        <w:t>Sentence Starters and Conjunctions for Discussion writing</w:t>
      </w:r>
    </w:p>
    <w:p w:rsidR="00260523" w:rsidRPr="00152F68" w:rsidRDefault="00260523" w:rsidP="00260523">
      <w:pPr>
        <w:jc w:val="center"/>
        <w:rPr>
          <w:rFonts w:cstheme="minorHAnsi"/>
          <w:b/>
          <w:color w:val="000000"/>
          <w:sz w:val="32"/>
          <w:szCs w:val="28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52"/>
        <w:tblW w:w="0" w:type="auto"/>
        <w:tblLook w:val="04A0"/>
      </w:tblPr>
      <w:tblGrid>
        <w:gridCol w:w="7452"/>
        <w:gridCol w:w="7453"/>
      </w:tblGrid>
      <w:tr w:rsidR="00152F68" w:rsidRPr="00152F68" w:rsidTr="0057286A">
        <w:tc>
          <w:tcPr>
            <w:tcW w:w="7452" w:type="dxa"/>
          </w:tcPr>
          <w:p w:rsidR="00152F68" w:rsidRPr="00152F68" w:rsidRDefault="00152F68" w:rsidP="00DB3E66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There are many different opinions …</w:t>
            </w:r>
          </w:p>
        </w:tc>
        <w:tc>
          <w:tcPr>
            <w:tcW w:w="7453" w:type="dxa"/>
          </w:tcPr>
          <w:p w:rsidR="00152F68" w:rsidRPr="00152F68" w:rsidRDefault="00152F68" w:rsidP="00300A89">
            <w:pPr>
              <w:rPr>
                <w:rFonts w:cstheme="minorHAnsi"/>
                <w:sz w:val="40"/>
                <w:szCs w:val="28"/>
              </w:rPr>
            </w:pPr>
            <w:r w:rsidRPr="00152F68">
              <w:rPr>
                <w:rFonts w:cstheme="minorHAnsi"/>
                <w:sz w:val="40"/>
                <w:szCs w:val="28"/>
              </w:rPr>
              <w:t>Supporters argue that…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DB3E66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I will discuss both sides of the arguments …</w:t>
            </w:r>
          </w:p>
        </w:tc>
        <w:tc>
          <w:tcPr>
            <w:tcW w:w="7453" w:type="dxa"/>
          </w:tcPr>
          <w:p w:rsidR="00152F68" w:rsidRPr="00152F68" w:rsidRDefault="00152F68" w:rsidP="00300A89">
            <w:pPr>
              <w:rPr>
                <w:rFonts w:cstheme="minorHAnsi"/>
                <w:sz w:val="40"/>
                <w:szCs w:val="28"/>
              </w:rPr>
            </w:pPr>
            <w:r w:rsidRPr="00152F68">
              <w:rPr>
                <w:rFonts w:cstheme="minorHAnsi"/>
                <w:sz w:val="40"/>
                <w:szCs w:val="28"/>
              </w:rPr>
              <w:t>On the contrary…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DB3E66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After examining evidence …</w:t>
            </w:r>
          </w:p>
        </w:tc>
        <w:tc>
          <w:tcPr>
            <w:tcW w:w="7453" w:type="dxa"/>
          </w:tcPr>
          <w:p w:rsidR="00152F68" w:rsidRPr="00152F68" w:rsidRDefault="00152F68" w:rsidP="00300A89">
            <w:pPr>
              <w:rPr>
                <w:rFonts w:cstheme="minorHAnsi"/>
                <w:sz w:val="40"/>
                <w:szCs w:val="28"/>
              </w:rPr>
            </w:pPr>
            <w:r w:rsidRPr="00152F68">
              <w:rPr>
                <w:rFonts w:cstheme="minorHAnsi"/>
                <w:sz w:val="40"/>
                <w:szCs w:val="28"/>
              </w:rPr>
              <w:t>Although …</w:t>
            </w:r>
          </w:p>
        </w:tc>
      </w:tr>
      <w:tr w:rsidR="00260523" w:rsidRPr="00152F68" w:rsidTr="0057286A">
        <w:tc>
          <w:tcPr>
            <w:tcW w:w="7452" w:type="dxa"/>
          </w:tcPr>
          <w:p w:rsidR="00260523" w:rsidRPr="00152F68" w:rsidRDefault="00260523" w:rsidP="00DB3E66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In a recent study …</w:t>
            </w:r>
          </w:p>
        </w:tc>
        <w:tc>
          <w:tcPr>
            <w:tcW w:w="7453" w:type="dxa"/>
          </w:tcPr>
          <w:p w:rsidR="00260523" w:rsidRPr="00152F68" w:rsidRDefault="00152F68" w:rsidP="00152F68">
            <w:pPr>
              <w:rPr>
                <w:rFonts w:cstheme="minorHAnsi"/>
                <w:sz w:val="40"/>
                <w:szCs w:val="28"/>
              </w:rPr>
            </w:pPr>
            <w:r w:rsidRPr="00152F68">
              <w:rPr>
                <w:rFonts w:cstheme="minorHAnsi"/>
                <w:sz w:val="40"/>
                <w:szCs w:val="28"/>
              </w:rPr>
              <w:t xml:space="preserve">It is claimed that…                    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Some people believe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Evidence shows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However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No one can deny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Additionally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Moreover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Consequently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In addition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On the other hand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Did you know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Others believe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Another reason is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Furthermore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Firstly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However others think …</w:t>
            </w:r>
          </w:p>
        </w:tc>
        <w:tc>
          <w:tcPr>
            <w:tcW w:w="7453" w:type="dxa"/>
          </w:tcPr>
          <w:p w:rsidR="00152F68" w:rsidRPr="00152F68" w:rsidRDefault="00152F68" w:rsidP="00152F68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Therefore …</w:t>
            </w:r>
          </w:p>
        </w:tc>
      </w:tr>
      <w:tr w:rsidR="00152F68" w:rsidRPr="00152F68" w:rsidTr="0057286A">
        <w:tc>
          <w:tcPr>
            <w:tcW w:w="7452" w:type="dxa"/>
          </w:tcPr>
          <w:p w:rsidR="00152F68" w:rsidRPr="00152F68" w:rsidRDefault="00152F68" w:rsidP="0057286A">
            <w:pPr>
              <w:rPr>
                <w:rFonts w:cstheme="minorHAnsi"/>
                <w:color w:val="000000"/>
                <w:sz w:val="40"/>
                <w:szCs w:val="28"/>
              </w:rPr>
            </w:pPr>
            <w:r w:rsidRPr="00152F68">
              <w:rPr>
                <w:rFonts w:cstheme="minorHAnsi"/>
                <w:color w:val="000000"/>
                <w:sz w:val="40"/>
                <w:szCs w:val="28"/>
              </w:rPr>
              <w:t>Those in favour say …</w:t>
            </w:r>
          </w:p>
        </w:tc>
        <w:tc>
          <w:tcPr>
            <w:tcW w:w="7453" w:type="dxa"/>
          </w:tcPr>
          <w:p w:rsidR="00152F68" w:rsidRPr="00152F68" w:rsidRDefault="00152F68" w:rsidP="0057286A">
            <w:pPr>
              <w:rPr>
                <w:rFonts w:cstheme="minorHAnsi"/>
                <w:color w:val="000000"/>
                <w:sz w:val="40"/>
                <w:szCs w:val="28"/>
              </w:rPr>
            </w:pPr>
          </w:p>
        </w:tc>
      </w:tr>
    </w:tbl>
    <w:p w:rsidR="00260523" w:rsidRDefault="00260523"/>
    <w:sectPr w:rsidR="00260523" w:rsidSect="00260523"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544"/>
    <w:rsid w:val="00152F68"/>
    <w:rsid w:val="00190530"/>
    <w:rsid w:val="00260523"/>
    <w:rsid w:val="002D7CD9"/>
    <w:rsid w:val="006B4BEE"/>
    <w:rsid w:val="007F6544"/>
    <w:rsid w:val="00A3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Corporate Edition</cp:lastModifiedBy>
  <cp:revision>2</cp:revision>
  <cp:lastPrinted>2016-05-20T14:15:00Z</cp:lastPrinted>
  <dcterms:created xsi:type="dcterms:W3CDTF">2020-04-26T11:40:00Z</dcterms:created>
  <dcterms:modified xsi:type="dcterms:W3CDTF">2020-04-26T11:40:00Z</dcterms:modified>
</cp:coreProperties>
</file>