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61"/>
        <w:tblW w:w="9720" w:type="dxa"/>
        <w:tblLook w:val="04A0" w:firstRow="1" w:lastRow="0" w:firstColumn="1" w:lastColumn="0" w:noHBand="0" w:noVBand="1"/>
      </w:tblPr>
      <w:tblGrid>
        <w:gridCol w:w="3051"/>
        <w:gridCol w:w="6669"/>
      </w:tblGrid>
      <w:tr w:rsidR="00C0767C" w14:paraId="6A237E1C" w14:textId="77777777" w:rsidTr="00C0767C">
        <w:trPr>
          <w:trHeight w:val="628"/>
        </w:trPr>
        <w:tc>
          <w:tcPr>
            <w:tcW w:w="9720" w:type="dxa"/>
            <w:gridSpan w:val="2"/>
          </w:tcPr>
          <w:p w14:paraId="7CAE7614" w14:textId="77777777" w:rsidR="00B05918" w:rsidRDefault="0032248A" w:rsidP="00B05918">
            <w:pPr>
              <w:rPr>
                <w:color w:val="0070C0"/>
              </w:rPr>
            </w:pPr>
            <w:r>
              <w:rPr>
                <w:b/>
                <w:bCs/>
                <w:color w:val="0070C0"/>
              </w:rPr>
              <w:t>You will notice that this week’s maths is very ‘</w:t>
            </w:r>
            <w:proofErr w:type="spellStart"/>
            <w:r>
              <w:rPr>
                <w:b/>
                <w:bCs/>
                <w:color w:val="0070C0"/>
              </w:rPr>
              <w:t>MyMaths</w:t>
            </w:r>
            <w:proofErr w:type="spellEnd"/>
            <w:r>
              <w:rPr>
                <w:b/>
                <w:bCs/>
                <w:color w:val="0070C0"/>
              </w:rPr>
              <w:t xml:space="preserve">’ heavy! This is due to the fact that we have covered the whole of the Year Three </w:t>
            </w:r>
            <w:proofErr w:type="gramStart"/>
            <w:r>
              <w:rPr>
                <w:b/>
                <w:bCs/>
                <w:color w:val="0070C0"/>
              </w:rPr>
              <w:t>curriculum</w:t>
            </w:r>
            <w:proofErr w:type="gramEnd"/>
            <w:r>
              <w:rPr>
                <w:b/>
                <w:bCs/>
                <w:color w:val="0070C0"/>
              </w:rPr>
              <w:t xml:space="preserve"> and we need to make sure we’ve recapped a few important bits before the end of the year. </w:t>
            </w:r>
            <w:r w:rsidRPr="0032248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color w:val="0070C0"/>
              </w:rPr>
              <w:t xml:space="preserve"> </w:t>
            </w:r>
          </w:p>
          <w:p w14:paraId="0CCCCBBD" w14:textId="77777777" w:rsidR="0032248A" w:rsidRDefault="0032248A" w:rsidP="00B05918"/>
          <w:p w14:paraId="4B162241" w14:textId="77777777" w:rsidR="0032248A" w:rsidRDefault="0032248A" w:rsidP="00B05918">
            <w:proofErr w:type="spellStart"/>
            <w:r w:rsidRPr="0032248A">
              <w:rPr>
                <w:b/>
                <w:bCs/>
                <w:i/>
                <w:iCs/>
                <w:u w:val="single"/>
              </w:rPr>
              <w:t>Super duper</w:t>
            </w:r>
            <w:proofErr w:type="spellEnd"/>
            <w:r w:rsidRPr="0032248A">
              <w:rPr>
                <w:b/>
                <w:bCs/>
                <w:i/>
                <w:iCs/>
                <w:u w:val="single"/>
              </w:rPr>
              <w:t xml:space="preserve"> important</w:t>
            </w:r>
            <w:r>
              <w:rPr>
                <w:b/>
                <w:bCs/>
                <w:i/>
                <w:iCs/>
                <w:u w:val="single"/>
              </w:rPr>
              <w:t xml:space="preserve">: </w:t>
            </w:r>
            <w:r>
              <w:t xml:space="preserve">It’s more important than ever to keep practicing your maths! Throughout the summer holidays, </w:t>
            </w:r>
            <w:r w:rsidRPr="0032248A">
              <w:rPr>
                <w:b/>
                <w:bCs/>
              </w:rPr>
              <w:t>practice</w:t>
            </w:r>
            <w:r>
              <w:t xml:space="preserve"> your times tables, </w:t>
            </w:r>
            <w:r w:rsidRPr="0032248A">
              <w:rPr>
                <w:b/>
                <w:bCs/>
              </w:rPr>
              <w:t xml:space="preserve">use times table </w:t>
            </w:r>
            <w:proofErr w:type="spellStart"/>
            <w:r w:rsidRPr="0032248A">
              <w:rPr>
                <w:b/>
                <w:bCs/>
              </w:rPr>
              <w:t>rockstars</w:t>
            </w:r>
            <w:proofErr w:type="spellEnd"/>
            <w:r>
              <w:t xml:space="preserve">! There are also tonnes of useful websites on our class webpage if you scroll down! </w:t>
            </w:r>
          </w:p>
          <w:p w14:paraId="7B27D281" w14:textId="77777777" w:rsidR="0032248A" w:rsidRDefault="0032248A" w:rsidP="00B05918">
            <w:r>
              <w:t xml:space="preserve">Continue </w:t>
            </w:r>
            <w:r w:rsidRPr="0032248A">
              <w:rPr>
                <w:b/>
                <w:bCs/>
              </w:rPr>
              <w:t>to tell the time</w:t>
            </w:r>
            <w:r>
              <w:t xml:space="preserve">. </w:t>
            </w:r>
            <w:r w:rsidRPr="0032248A">
              <w:rPr>
                <w:b/>
                <w:bCs/>
              </w:rPr>
              <w:t>Every time you see a clock</w:t>
            </w:r>
            <w:r>
              <w:t xml:space="preserve">, tell somebody nearby what the time is! Let them know what time it will be in half an hour/ an </w:t>
            </w:r>
            <w:proofErr w:type="spellStart"/>
            <w:proofErr w:type="gramStart"/>
            <w:r>
              <w:t>hours</w:t>
            </w:r>
            <w:proofErr w:type="gramEnd"/>
            <w:r>
              <w:t xml:space="preserve"> time</w:t>
            </w:r>
            <w:proofErr w:type="spellEnd"/>
            <w:r>
              <w:t xml:space="preserve"> too! </w:t>
            </w:r>
          </w:p>
          <w:p w14:paraId="662324CD" w14:textId="77777777" w:rsidR="0032248A" w:rsidRDefault="0032248A" w:rsidP="00B05918">
            <w:r>
              <w:t xml:space="preserve">Practice </w:t>
            </w:r>
            <w:r w:rsidRPr="0032248A">
              <w:rPr>
                <w:b/>
                <w:bCs/>
              </w:rPr>
              <w:t>addition and subtraction</w:t>
            </w:r>
            <w:r>
              <w:t xml:space="preserve">! Ask somebody in your home if you can borrow a </w:t>
            </w:r>
            <w:r w:rsidRPr="0032248A">
              <w:rPr>
                <w:b/>
                <w:bCs/>
              </w:rPr>
              <w:t>receipt</w:t>
            </w:r>
            <w:r>
              <w:t xml:space="preserve"> from them and choose two items. </w:t>
            </w:r>
            <w:r w:rsidRPr="0032248A">
              <w:rPr>
                <w:b/>
                <w:bCs/>
              </w:rPr>
              <w:t>Add up</w:t>
            </w:r>
            <w:r>
              <w:t xml:space="preserve"> the price of the items to see how much they cost together! You could also use receipts </w:t>
            </w:r>
            <w:r w:rsidRPr="0032248A">
              <w:rPr>
                <w:b/>
                <w:bCs/>
              </w:rPr>
              <w:t>to order prices or compare values too</w:t>
            </w:r>
            <w:r>
              <w:t xml:space="preserve">! </w:t>
            </w:r>
          </w:p>
          <w:p w14:paraId="4B0F1723" w14:textId="77777777" w:rsidR="0032248A" w:rsidRDefault="0032248A" w:rsidP="00B05918">
            <w:r>
              <w:t xml:space="preserve">Pay close attention to the world around you; </w:t>
            </w:r>
            <w:r w:rsidRPr="0032248A">
              <w:rPr>
                <w:b/>
                <w:bCs/>
              </w:rPr>
              <w:t>where</w:t>
            </w:r>
            <w:r>
              <w:t xml:space="preserve"> do you see numbers? </w:t>
            </w:r>
            <w:r w:rsidRPr="0032248A">
              <w:rPr>
                <w:b/>
                <w:bCs/>
              </w:rPr>
              <w:t>What</w:t>
            </w:r>
            <w:r>
              <w:t xml:space="preserve"> are they used for? </w:t>
            </w:r>
            <w:r w:rsidRPr="0032248A">
              <w:rPr>
                <w:b/>
                <w:bCs/>
              </w:rPr>
              <w:t>Why</w:t>
            </w:r>
            <w:r>
              <w:t xml:space="preserve"> are they important? </w:t>
            </w:r>
          </w:p>
          <w:p w14:paraId="4E8F4A55" w14:textId="7F5CFFB5" w:rsidR="0032248A" w:rsidRPr="0032248A" w:rsidRDefault="0032248A" w:rsidP="00B059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Keep being amazing mathematicians! You’re all so amazing and fabulous, keep it up! </w:t>
            </w:r>
          </w:p>
        </w:tc>
      </w:tr>
      <w:tr w:rsidR="00C0767C" w14:paraId="6132E51E" w14:textId="77777777" w:rsidTr="008212EB">
        <w:trPr>
          <w:trHeight w:val="1890"/>
        </w:trPr>
        <w:tc>
          <w:tcPr>
            <w:tcW w:w="3051" w:type="dxa"/>
          </w:tcPr>
          <w:p w14:paraId="6EA9F334" w14:textId="77777777" w:rsidR="00C0767C" w:rsidRDefault="00C0767C" w:rsidP="00C0767C">
            <w:pPr>
              <w:rPr>
                <w:rFonts w:ascii="Twinkl Cursive Looped Thin" w:hAnsi="Twinkl Cursive Looped Thin"/>
              </w:rPr>
            </w:pPr>
            <w:r w:rsidRPr="009A6429">
              <w:rPr>
                <w:rFonts w:ascii="Twinkl Cursive Looped Thin" w:hAnsi="Twinkl Cursive Looped Thin"/>
              </w:rPr>
              <w:t>Monday</w:t>
            </w:r>
          </w:p>
          <w:p w14:paraId="29A929CF" w14:textId="6B91970D" w:rsidR="00C0767C" w:rsidRDefault="00C0767C" w:rsidP="00C0767C">
            <w:pPr>
              <w:rPr>
                <w:rFonts w:ascii="Twinkl Cursive Looped Thin" w:hAnsi="Twinkl Cursive Looped Thin"/>
                <w:b/>
                <w:bCs/>
              </w:rPr>
            </w:pPr>
          </w:p>
          <w:p w14:paraId="4B5CB520" w14:textId="4771380A" w:rsidR="00B05918" w:rsidRDefault="00B05918" w:rsidP="00C0767C">
            <w:pPr>
              <w:rPr>
                <w:rFonts w:ascii="Twinkl Cursive Looped Thin" w:hAnsi="Twinkl Cursive Looped Thin"/>
                <w:b/>
                <w:bCs/>
              </w:rPr>
            </w:pPr>
            <w:proofErr w:type="spellStart"/>
            <w:r>
              <w:rPr>
                <w:rFonts w:ascii="Twinkl Cursive Looped Thin" w:hAnsi="Twinkl Cursive Looped Thin"/>
                <w:b/>
                <w:bCs/>
              </w:rPr>
              <w:t>MyMaths</w:t>
            </w:r>
            <w:proofErr w:type="spellEnd"/>
          </w:p>
          <w:p w14:paraId="1D1B575B" w14:textId="77B44ED6" w:rsidR="00812AA6" w:rsidRPr="009D57D0" w:rsidRDefault="0032248A" w:rsidP="00C0767C">
            <w:pPr>
              <w:rPr>
                <w:rFonts w:ascii="Twinkl Cursive Looped Thin" w:hAnsi="Twinkl Cursive Looped Thin"/>
                <w:b/>
                <w:bCs/>
              </w:rPr>
            </w:pPr>
            <w:r>
              <w:rPr>
                <w:rFonts w:ascii="Twinkl Cursive Looped Thin" w:hAnsi="Twinkl Cursive Looped Thin"/>
                <w:b/>
                <w:bCs/>
              </w:rPr>
              <w:t>Mental Addition and Subtraction</w:t>
            </w:r>
          </w:p>
        </w:tc>
        <w:tc>
          <w:tcPr>
            <w:tcW w:w="6669" w:type="dxa"/>
          </w:tcPr>
          <w:p w14:paraId="027B9D37" w14:textId="70EEE49C" w:rsidR="007E232A" w:rsidRDefault="00F2213A" w:rsidP="0032248A">
            <w:r>
              <w:t xml:space="preserve">Log into </w:t>
            </w:r>
            <w:proofErr w:type="spellStart"/>
            <w:r>
              <w:t>MyMaths</w:t>
            </w:r>
            <w:proofErr w:type="spellEnd"/>
            <w:r>
              <w:t xml:space="preserve"> today and have a go at ‘Mental Addition and Subtraction’. You may want to have a go at the lesson to recap your prior knowledge but if you are confident that you are secure in your understanding, you may want to move onto the work a little quicker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3B9CBBB" w14:textId="77777777" w:rsidR="00F2213A" w:rsidRDefault="00F2213A" w:rsidP="0032248A"/>
          <w:p w14:paraId="31388AD5" w14:textId="01020ED3" w:rsidR="00F2213A" w:rsidRPr="00F2213A" w:rsidRDefault="00F2213A" w:rsidP="0032248A">
            <w:r>
              <w:t xml:space="preserve">Enjoy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C0767C" w14:paraId="48FA9F59" w14:textId="77777777" w:rsidTr="00C0767C">
        <w:trPr>
          <w:trHeight w:val="767"/>
        </w:trPr>
        <w:tc>
          <w:tcPr>
            <w:tcW w:w="3051" w:type="dxa"/>
          </w:tcPr>
          <w:p w14:paraId="788CA4A2" w14:textId="023FE1A7" w:rsidR="00C0767C" w:rsidRDefault="00C0767C" w:rsidP="00C0767C">
            <w:pPr>
              <w:rPr>
                <w:rFonts w:ascii="Twinkl Cursive Looped Thin" w:hAnsi="Twinkl Cursive Looped Thin"/>
              </w:rPr>
            </w:pPr>
            <w:r w:rsidRPr="009A6429">
              <w:rPr>
                <w:rFonts w:ascii="Twinkl Cursive Looped Thin" w:hAnsi="Twinkl Cursive Looped Thin"/>
              </w:rPr>
              <w:t xml:space="preserve">Tuesday </w:t>
            </w:r>
          </w:p>
          <w:p w14:paraId="67C0720C" w14:textId="518CE1E7" w:rsidR="007E232A" w:rsidRDefault="0032248A" w:rsidP="0032248A">
            <w:pPr>
              <w:rPr>
                <w:rFonts w:ascii="Twinkl Cursive Looped Thin" w:hAnsi="Twinkl Cursive Looped Thin"/>
                <w:b/>
                <w:bCs/>
              </w:rPr>
            </w:pPr>
            <w:proofErr w:type="spellStart"/>
            <w:r>
              <w:rPr>
                <w:rFonts w:ascii="Twinkl Cursive Looped Thin" w:hAnsi="Twinkl Cursive Looped Thin"/>
                <w:b/>
                <w:bCs/>
              </w:rPr>
              <w:t>MyMaths</w:t>
            </w:r>
            <w:proofErr w:type="spellEnd"/>
          </w:p>
          <w:p w14:paraId="24C33150" w14:textId="6231368F" w:rsidR="0032248A" w:rsidRPr="0032248A" w:rsidRDefault="0032248A" w:rsidP="0032248A">
            <w:pPr>
              <w:rPr>
                <w:rFonts w:ascii="Twinkl Cursive Looped Thin" w:hAnsi="Twinkl Cursive Looped Thin"/>
                <w:b/>
                <w:bCs/>
              </w:rPr>
            </w:pPr>
            <w:r>
              <w:rPr>
                <w:rFonts w:ascii="Twinkl Cursive Looped Thin" w:hAnsi="Twinkl Cursive Looped Thin"/>
                <w:b/>
                <w:bCs/>
              </w:rPr>
              <w:t>Addition and Subtraction 3 -OW</w:t>
            </w:r>
          </w:p>
          <w:p w14:paraId="7F55ECF4" w14:textId="2BFAB43C" w:rsidR="00C0767C" w:rsidRPr="009D57D0" w:rsidRDefault="00C0767C" w:rsidP="0032248A">
            <w:pPr>
              <w:rPr>
                <w:rFonts w:ascii="Twinkl Cursive Looped Thin" w:hAnsi="Twinkl Cursive Looped Thin"/>
                <w:b/>
                <w:bCs/>
              </w:rPr>
            </w:pPr>
          </w:p>
        </w:tc>
        <w:tc>
          <w:tcPr>
            <w:tcW w:w="6669" w:type="dxa"/>
          </w:tcPr>
          <w:p w14:paraId="5C1912FF" w14:textId="6D289114" w:rsidR="007E5BCA" w:rsidRPr="001D7A38" w:rsidRDefault="00F2213A" w:rsidP="00F2213A">
            <w:r>
              <w:t xml:space="preserve">Log into </w:t>
            </w:r>
            <w:proofErr w:type="spellStart"/>
            <w:r>
              <w:t>MyMaths</w:t>
            </w:r>
            <w:proofErr w:type="spellEnd"/>
            <w:r>
              <w:t xml:space="preserve"> today and have a go at ‘</w:t>
            </w:r>
            <w:r>
              <w:t>Addition and Subtraction 3</w:t>
            </w:r>
            <w:r>
              <w:t xml:space="preserve">’. You may want to have a go at the lesson to recap your prior knowledge but if you are confident that you are secure in your understanding, you may want to move onto the work a little quicker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C0767C" w14:paraId="342A3149" w14:textId="77777777" w:rsidTr="008212EB">
        <w:trPr>
          <w:trHeight w:val="1691"/>
        </w:trPr>
        <w:tc>
          <w:tcPr>
            <w:tcW w:w="3051" w:type="dxa"/>
          </w:tcPr>
          <w:p w14:paraId="51BFE396" w14:textId="12C7A963" w:rsidR="00C0767C" w:rsidRDefault="00C0767C" w:rsidP="00C0767C">
            <w:pPr>
              <w:rPr>
                <w:rFonts w:ascii="Twinkl Cursive Looped Thin" w:hAnsi="Twinkl Cursive Looped Thin"/>
              </w:rPr>
            </w:pPr>
            <w:r w:rsidRPr="00835A93">
              <w:rPr>
                <w:rFonts w:ascii="Twinkl Cursive Looped Thin" w:hAnsi="Twinkl Cursive Looped Thin"/>
              </w:rPr>
              <w:t>Wednesday</w:t>
            </w:r>
          </w:p>
          <w:p w14:paraId="10B9FAF5" w14:textId="48184456" w:rsidR="00F2213A" w:rsidRPr="00F2213A" w:rsidRDefault="00F2213A" w:rsidP="00F2213A">
            <w:pPr>
              <w:rPr>
                <w:rFonts w:ascii="Twinkl Cursive Looped Thin" w:hAnsi="Twinkl Cursive Looped Thin"/>
                <w:b/>
                <w:bCs/>
              </w:rPr>
            </w:pPr>
            <w:proofErr w:type="spellStart"/>
            <w:r>
              <w:rPr>
                <w:rFonts w:ascii="Twinkl Cursive Looped Thin" w:hAnsi="Twinkl Cursive Looped Thin"/>
                <w:b/>
                <w:bCs/>
              </w:rPr>
              <w:t>MyMaths</w:t>
            </w:r>
            <w:proofErr w:type="spellEnd"/>
          </w:p>
          <w:p w14:paraId="498ACB8E" w14:textId="3E5660AD" w:rsidR="008F77A9" w:rsidRPr="00F2213A" w:rsidRDefault="00F2213A" w:rsidP="00C0767C">
            <w:pPr>
              <w:rPr>
                <w:rFonts w:ascii="Twinkl Cursive Looped Thin" w:hAnsi="Twinkl Cursive Looped Thin"/>
                <w:b/>
                <w:bCs/>
              </w:rPr>
            </w:pPr>
            <w:r>
              <w:rPr>
                <w:rFonts w:ascii="Twinkl Cursive Looped Thin" w:hAnsi="Twinkl Cursive Looped Thin"/>
                <w:b/>
                <w:bCs/>
              </w:rPr>
              <w:t>Correspondence Problems</w:t>
            </w:r>
          </w:p>
        </w:tc>
        <w:tc>
          <w:tcPr>
            <w:tcW w:w="6669" w:type="dxa"/>
          </w:tcPr>
          <w:p w14:paraId="6CAFED29" w14:textId="46D4F8B1" w:rsidR="008F77A9" w:rsidRPr="008212EB" w:rsidRDefault="00F2213A" w:rsidP="00B2479A">
            <w:r>
              <w:t xml:space="preserve">Log into </w:t>
            </w:r>
            <w:proofErr w:type="spellStart"/>
            <w:r>
              <w:t>MyMaths</w:t>
            </w:r>
            <w:proofErr w:type="spellEnd"/>
            <w:r>
              <w:t xml:space="preserve"> today and have a go at ‘</w:t>
            </w:r>
            <w:r>
              <w:t>Correspondence Problems’</w:t>
            </w:r>
            <w:r>
              <w:t xml:space="preserve">. You may want to have a go at the lesson to recap your prior knowledge but if you are confident that you are secure in your understanding, you may want to move onto the work a little quicker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C0767C" w14:paraId="5FC11D26" w14:textId="77777777" w:rsidTr="00C0767C">
        <w:trPr>
          <w:trHeight w:val="911"/>
        </w:trPr>
        <w:tc>
          <w:tcPr>
            <w:tcW w:w="3051" w:type="dxa"/>
          </w:tcPr>
          <w:p w14:paraId="51B18CDE" w14:textId="01F2B1AE" w:rsidR="00C0767C" w:rsidRDefault="00C0767C" w:rsidP="00C0767C">
            <w:pPr>
              <w:rPr>
                <w:rFonts w:ascii="Twinkl Cursive Looped Thin" w:hAnsi="Twinkl Cursive Looped Thin"/>
              </w:rPr>
            </w:pPr>
            <w:r w:rsidRPr="005E7EEC">
              <w:rPr>
                <w:rFonts w:ascii="Twinkl Cursive Looped Thin" w:hAnsi="Twinkl Cursive Looped Thin"/>
              </w:rPr>
              <w:t>Thursday</w:t>
            </w:r>
          </w:p>
          <w:p w14:paraId="5F56C233" w14:textId="77777777" w:rsidR="0080065A" w:rsidRDefault="00F2213A" w:rsidP="00F2213A">
            <w:pPr>
              <w:rPr>
                <w:rFonts w:ascii="Twinkl Cursive Looped Thin" w:hAnsi="Twinkl Cursive Looped Thin"/>
                <w:b/>
                <w:bCs/>
              </w:rPr>
            </w:pPr>
            <w:proofErr w:type="spellStart"/>
            <w:r>
              <w:rPr>
                <w:rFonts w:ascii="Twinkl Cursive Looped Thin" w:hAnsi="Twinkl Cursive Looped Thin"/>
                <w:b/>
                <w:bCs/>
              </w:rPr>
              <w:t>MyMaths</w:t>
            </w:r>
            <w:proofErr w:type="spellEnd"/>
          </w:p>
          <w:p w14:paraId="0225676B" w14:textId="4E30BAE6" w:rsidR="00F2213A" w:rsidRPr="00F2213A" w:rsidRDefault="00F2213A" w:rsidP="00F2213A">
            <w:pPr>
              <w:rPr>
                <w:rFonts w:ascii="Twinkl Cursive Looped Thin" w:hAnsi="Twinkl Cursive Looped Thin"/>
                <w:b/>
                <w:bCs/>
              </w:rPr>
            </w:pPr>
            <w:r>
              <w:rPr>
                <w:rFonts w:ascii="Twinkl Cursive Looped Thin" w:hAnsi="Twinkl Cursive Looped Thin"/>
                <w:b/>
                <w:bCs/>
              </w:rPr>
              <w:t>Starting to Compare Fractions</w:t>
            </w:r>
          </w:p>
        </w:tc>
        <w:tc>
          <w:tcPr>
            <w:tcW w:w="6669" w:type="dxa"/>
          </w:tcPr>
          <w:p w14:paraId="6FFD3402" w14:textId="6C3F618F" w:rsidR="00F01B98" w:rsidRPr="00D4237C" w:rsidRDefault="00F2213A" w:rsidP="0032248A">
            <w:r>
              <w:t xml:space="preserve">Log into </w:t>
            </w:r>
            <w:proofErr w:type="spellStart"/>
            <w:r>
              <w:t>MyMaths</w:t>
            </w:r>
            <w:proofErr w:type="spellEnd"/>
            <w:r>
              <w:t xml:space="preserve"> today and have a go at ‘</w:t>
            </w:r>
            <w:r>
              <w:t>Starting to Compare Fractions’</w:t>
            </w:r>
            <w:r>
              <w:t xml:space="preserve">. You may want to have a go at the lesson to recap your prior knowledge but if you are confident that you are secure in your understanding, you may want to move onto the work a little quicker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32248A" w:rsidRPr="00D4237C" w14:paraId="1F2CDCCE" w14:textId="77777777" w:rsidTr="00425EF7">
        <w:trPr>
          <w:trHeight w:val="911"/>
        </w:trPr>
        <w:tc>
          <w:tcPr>
            <w:tcW w:w="3051" w:type="dxa"/>
          </w:tcPr>
          <w:p w14:paraId="6B3BAC01" w14:textId="061315AC" w:rsidR="0032248A" w:rsidRDefault="0032248A" w:rsidP="00425EF7">
            <w:pPr>
              <w:rPr>
                <w:rFonts w:ascii="Twinkl Cursive Looped Thin" w:hAnsi="Twinkl Cursive Looped Thin"/>
              </w:rPr>
            </w:pPr>
            <w:r>
              <w:rPr>
                <w:rFonts w:ascii="Twinkl Cursive Looped Thin" w:hAnsi="Twinkl Cursive Looped Thin"/>
              </w:rPr>
              <w:t>Friday</w:t>
            </w:r>
          </w:p>
          <w:p w14:paraId="3E7EDC0D" w14:textId="77777777" w:rsidR="00F2213A" w:rsidRDefault="00F2213A" w:rsidP="00F2213A">
            <w:pPr>
              <w:rPr>
                <w:rFonts w:ascii="Twinkl Cursive Looped Thin" w:hAnsi="Twinkl Cursive Looped Thin"/>
                <w:b/>
                <w:bCs/>
              </w:rPr>
            </w:pPr>
            <w:proofErr w:type="spellStart"/>
            <w:r>
              <w:rPr>
                <w:rFonts w:ascii="Twinkl Cursive Looped Thin" w:hAnsi="Twinkl Cursive Looped Thin"/>
                <w:b/>
                <w:bCs/>
              </w:rPr>
              <w:t>MyMaths</w:t>
            </w:r>
            <w:proofErr w:type="spellEnd"/>
          </w:p>
          <w:p w14:paraId="6B428E1C" w14:textId="7971B166" w:rsidR="0032248A" w:rsidRDefault="00F2213A" w:rsidP="00425EF7">
            <w:pPr>
              <w:rPr>
                <w:rFonts w:ascii="Twinkl Cursive Looped Thin" w:hAnsi="Twinkl Cursive Looped Thin"/>
                <w:b/>
                <w:bCs/>
              </w:rPr>
            </w:pPr>
            <w:r>
              <w:rPr>
                <w:rFonts w:ascii="Twinkl Cursive Looped Thin" w:hAnsi="Twinkl Cursive Looped Thin"/>
                <w:b/>
                <w:bCs/>
              </w:rPr>
              <w:t>Statistics 3 - OW</w:t>
            </w:r>
          </w:p>
          <w:p w14:paraId="7352A9CD" w14:textId="77777777" w:rsidR="0032248A" w:rsidRPr="0021682A" w:rsidRDefault="0032248A" w:rsidP="00425EF7">
            <w:pPr>
              <w:rPr>
                <w:rFonts w:ascii="Twinkl Cursive Looped Thin" w:hAnsi="Twinkl Cursive Looped Thin"/>
                <w:b/>
                <w:bCs/>
              </w:rPr>
            </w:pPr>
          </w:p>
        </w:tc>
        <w:tc>
          <w:tcPr>
            <w:tcW w:w="6669" w:type="dxa"/>
          </w:tcPr>
          <w:p w14:paraId="45491163" w14:textId="2BCFC7B8" w:rsidR="0032248A" w:rsidRPr="00D4237C" w:rsidRDefault="00F2213A" w:rsidP="00425EF7">
            <w:r>
              <w:t xml:space="preserve">Log into </w:t>
            </w:r>
            <w:proofErr w:type="spellStart"/>
            <w:r>
              <w:t>MyMaths</w:t>
            </w:r>
            <w:proofErr w:type="spellEnd"/>
            <w:r>
              <w:t xml:space="preserve"> today and have a go at ‘</w:t>
            </w:r>
            <w:proofErr w:type="spellStart"/>
            <w:r>
              <w:t>MyMaths</w:t>
            </w:r>
            <w:proofErr w:type="spellEnd"/>
            <w:r>
              <w:t xml:space="preserve"> Statistics 3</w:t>
            </w:r>
            <w:r>
              <w:t xml:space="preserve">’. You may want to have a go at the lesson to recap your prior knowledge but if you are confident that you are secure in your understanding, you may want to move onto the work a little quicker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012CA742" w14:textId="04667814" w:rsidR="002074C5" w:rsidRDefault="002074C5"/>
    <w:sectPr w:rsidR="00207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EF2D2" w14:textId="77777777" w:rsidR="00FB50D0" w:rsidRDefault="00FB50D0" w:rsidP="00455247">
      <w:pPr>
        <w:spacing w:after="0" w:line="240" w:lineRule="auto"/>
      </w:pPr>
      <w:r>
        <w:separator/>
      </w:r>
    </w:p>
  </w:endnote>
  <w:endnote w:type="continuationSeparator" w:id="0">
    <w:p w14:paraId="069D83C5" w14:textId="77777777" w:rsidR="00FB50D0" w:rsidRDefault="00FB50D0" w:rsidP="0045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3EC2A" w14:textId="77777777" w:rsidR="00FB50D0" w:rsidRDefault="00FB50D0" w:rsidP="00455247">
      <w:pPr>
        <w:spacing w:after="0" w:line="240" w:lineRule="auto"/>
      </w:pPr>
      <w:r>
        <w:separator/>
      </w:r>
    </w:p>
  </w:footnote>
  <w:footnote w:type="continuationSeparator" w:id="0">
    <w:p w14:paraId="4D6A9413" w14:textId="77777777" w:rsidR="00FB50D0" w:rsidRDefault="00FB50D0" w:rsidP="00455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6D6"/>
    <w:multiLevelType w:val="hybridMultilevel"/>
    <w:tmpl w:val="24A6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A9F"/>
    <w:multiLevelType w:val="hybridMultilevel"/>
    <w:tmpl w:val="4B1E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F5A3F"/>
    <w:multiLevelType w:val="hybridMultilevel"/>
    <w:tmpl w:val="DEA88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405F"/>
    <w:multiLevelType w:val="hybridMultilevel"/>
    <w:tmpl w:val="65EC7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23177"/>
    <w:multiLevelType w:val="hybridMultilevel"/>
    <w:tmpl w:val="7FF44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81401"/>
    <w:multiLevelType w:val="hybridMultilevel"/>
    <w:tmpl w:val="B4606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F7934"/>
    <w:multiLevelType w:val="hybridMultilevel"/>
    <w:tmpl w:val="3FAE5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B436E"/>
    <w:multiLevelType w:val="hybridMultilevel"/>
    <w:tmpl w:val="69764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81091"/>
    <w:multiLevelType w:val="hybridMultilevel"/>
    <w:tmpl w:val="642EB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7038A"/>
    <w:multiLevelType w:val="hybridMultilevel"/>
    <w:tmpl w:val="DBD2B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B6E69"/>
    <w:multiLevelType w:val="hybridMultilevel"/>
    <w:tmpl w:val="3C529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91C31"/>
    <w:multiLevelType w:val="hybridMultilevel"/>
    <w:tmpl w:val="92404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F0EB2"/>
    <w:multiLevelType w:val="hybridMultilevel"/>
    <w:tmpl w:val="FBF48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637F8"/>
    <w:multiLevelType w:val="hybridMultilevel"/>
    <w:tmpl w:val="E77C1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21D59"/>
    <w:multiLevelType w:val="hybridMultilevel"/>
    <w:tmpl w:val="4DE4A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66959"/>
    <w:multiLevelType w:val="hybridMultilevel"/>
    <w:tmpl w:val="63182C0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03A06"/>
    <w:multiLevelType w:val="hybridMultilevel"/>
    <w:tmpl w:val="93083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737C0"/>
    <w:multiLevelType w:val="hybridMultilevel"/>
    <w:tmpl w:val="1DD86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6691F"/>
    <w:multiLevelType w:val="hybridMultilevel"/>
    <w:tmpl w:val="454E3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D640D"/>
    <w:multiLevelType w:val="hybridMultilevel"/>
    <w:tmpl w:val="0A804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1"/>
  </w:num>
  <w:num w:numId="5">
    <w:abstractNumId w:val="9"/>
  </w:num>
  <w:num w:numId="6">
    <w:abstractNumId w:val="13"/>
  </w:num>
  <w:num w:numId="7">
    <w:abstractNumId w:val="15"/>
  </w:num>
  <w:num w:numId="8">
    <w:abstractNumId w:val="0"/>
  </w:num>
  <w:num w:numId="9">
    <w:abstractNumId w:val="14"/>
  </w:num>
  <w:num w:numId="10">
    <w:abstractNumId w:val="17"/>
  </w:num>
  <w:num w:numId="11">
    <w:abstractNumId w:val="10"/>
  </w:num>
  <w:num w:numId="12">
    <w:abstractNumId w:val="7"/>
  </w:num>
  <w:num w:numId="13">
    <w:abstractNumId w:val="6"/>
  </w:num>
  <w:num w:numId="14">
    <w:abstractNumId w:val="4"/>
  </w:num>
  <w:num w:numId="15">
    <w:abstractNumId w:val="5"/>
  </w:num>
  <w:num w:numId="16">
    <w:abstractNumId w:val="18"/>
  </w:num>
  <w:num w:numId="17">
    <w:abstractNumId w:val="11"/>
  </w:num>
  <w:num w:numId="18">
    <w:abstractNumId w:val="2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29"/>
    <w:rsid w:val="000177CA"/>
    <w:rsid w:val="000533BB"/>
    <w:rsid w:val="00084FBE"/>
    <w:rsid w:val="000E1A70"/>
    <w:rsid w:val="000F2F6B"/>
    <w:rsid w:val="000F4DD1"/>
    <w:rsid w:val="001036A4"/>
    <w:rsid w:val="00121D75"/>
    <w:rsid w:val="001315D3"/>
    <w:rsid w:val="00181638"/>
    <w:rsid w:val="00182CAA"/>
    <w:rsid w:val="001D15F5"/>
    <w:rsid w:val="001D7A38"/>
    <w:rsid w:val="002074C5"/>
    <w:rsid w:val="0021649E"/>
    <w:rsid w:val="0021682A"/>
    <w:rsid w:val="002742EB"/>
    <w:rsid w:val="002A3DDD"/>
    <w:rsid w:val="002B241B"/>
    <w:rsid w:val="002C6DBE"/>
    <w:rsid w:val="002C6E96"/>
    <w:rsid w:val="002D28F0"/>
    <w:rsid w:val="00314F33"/>
    <w:rsid w:val="0032248A"/>
    <w:rsid w:val="003407D4"/>
    <w:rsid w:val="00352D22"/>
    <w:rsid w:val="00362AE0"/>
    <w:rsid w:val="00373E9D"/>
    <w:rsid w:val="00385A6C"/>
    <w:rsid w:val="003912B7"/>
    <w:rsid w:val="00423B61"/>
    <w:rsid w:val="00434639"/>
    <w:rsid w:val="004460C4"/>
    <w:rsid w:val="00455247"/>
    <w:rsid w:val="004917A2"/>
    <w:rsid w:val="00492452"/>
    <w:rsid w:val="004B3AC8"/>
    <w:rsid w:val="004C430B"/>
    <w:rsid w:val="004D7715"/>
    <w:rsid w:val="004E3171"/>
    <w:rsid w:val="004E6904"/>
    <w:rsid w:val="004F25F3"/>
    <w:rsid w:val="00556474"/>
    <w:rsid w:val="00581892"/>
    <w:rsid w:val="00583678"/>
    <w:rsid w:val="005D2980"/>
    <w:rsid w:val="005E7EEC"/>
    <w:rsid w:val="006171C7"/>
    <w:rsid w:val="00624341"/>
    <w:rsid w:val="00726FAF"/>
    <w:rsid w:val="00751E04"/>
    <w:rsid w:val="007D4934"/>
    <w:rsid w:val="007E232A"/>
    <w:rsid w:val="007E5A2E"/>
    <w:rsid w:val="007E5BCA"/>
    <w:rsid w:val="007F16D7"/>
    <w:rsid w:val="0080065A"/>
    <w:rsid w:val="00812AA6"/>
    <w:rsid w:val="008212EB"/>
    <w:rsid w:val="00835A93"/>
    <w:rsid w:val="00864E24"/>
    <w:rsid w:val="00895589"/>
    <w:rsid w:val="008A7CE6"/>
    <w:rsid w:val="008F7556"/>
    <w:rsid w:val="008F77A9"/>
    <w:rsid w:val="009227E3"/>
    <w:rsid w:val="00971398"/>
    <w:rsid w:val="009A6429"/>
    <w:rsid w:val="009B02EB"/>
    <w:rsid w:val="009B6F80"/>
    <w:rsid w:val="009D57D0"/>
    <w:rsid w:val="00A0435D"/>
    <w:rsid w:val="00A13D43"/>
    <w:rsid w:val="00A1443F"/>
    <w:rsid w:val="00A33945"/>
    <w:rsid w:val="00A446F1"/>
    <w:rsid w:val="00A46E0F"/>
    <w:rsid w:val="00A61949"/>
    <w:rsid w:val="00A6386B"/>
    <w:rsid w:val="00A641E8"/>
    <w:rsid w:val="00AD0D74"/>
    <w:rsid w:val="00B05918"/>
    <w:rsid w:val="00B209F5"/>
    <w:rsid w:val="00B2479A"/>
    <w:rsid w:val="00B52F50"/>
    <w:rsid w:val="00B62FEC"/>
    <w:rsid w:val="00B652A4"/>
    <w:rsid w:val="00B72F4E"/>
    <w:rsid w:val="00B75BE8"/>
    <w:rsid w:val="00BB06AA"/>
    <w:rsid w:val="00C05C40"/>
    <w:rsid w:val="00C0767C"/>
    <w:rsid w:val="00C4115E"/>
    <w:rsid w:val="00C74FED"/>
    <w:rsid w:val="00C967D6"/>
    <w:rsid w:val="00CC58C8"/>
    <w:rsid w:val="00D1744A"/>
    <w:rsid w:val="00D35979"/>
    <w:rsid w:val="00D4237C"/>
    <w:rsid w:val="00D42D56"/>
    <w:rsid w:val="00D83014"/>
    <w:rsid w:val="00DB5DCE"/>
    <w:rsid w:val="00DD4D2D"/>
    <w:rsid w:val="00DF3666"/>
    <w:rsid w:val="00E13D0B"/>
    <w:rsid w:val="00E17DB3"/>
    <w:rsid w:val="00E7566A"/>
    <w:rsid w:val="00E77ECF"/>
    <w:rsid w:val="00E8174E"/>
    <w:rsid w:val="00EB2EC0"/>
    <w:rsid w:val="00EE49BB"/>
    <w:rsid w:val="00F01B98"/>
    <w:rsid w:val="00F020C8"/>
    <w:rsid w:val="00F17C4A"/>
    <w:rsid w:val="00F2213A"/>
    <w:rsid w:val="00FB50D0"/>
    <w:rsid w:val="00FD0F18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A99DF"/>
  <w15:chartTrackingRefBased/>
  <w15:docId w15:val="{081E3DBC-446C-4966-83A1-01F61AA0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247"/>
  </w:style>
  <w:style w:type="paragraph" w:styleId="Footer">
    <w:name w:val="footer"/>
    <w:basedOn w:val="Normal"/>
    <w:link w:val="FooterChar"/>
    <w:uiPriority w:val="99"/>
    <w:unhideWhenUsed/>
    <w:rsid w:val="00455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247"/>
  </w:style>
  <w:style w:type="character" w:styleId="Hyperlink">
    <w:name w:val="Hyperlink"/>
    <w:basedOn w:val="DefaultParagraphFont"/>
    <w:uiPriority w:val="99"/>
    <w:unhideWhenUsed/>
    <w:rsid w:val="00864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E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317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22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89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1512">
                  <w:marLeft w:val="0"/>
                  <w:marRight w:val="0"/>
                  <w:marTop w:val="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2</cp:revision>
  <dcterms:created xsi:type="dcterms:W3CDTF">2020-07-12T23:08:00Z</dcterms:created>
  <dcterms:modified xsi:type="dcterms:W3CDTF">2020-07-12T23:08:00Z</dcterms:modified>
</cp:coreProperties>
</file>